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8867" w14:textId="6E058054" w:rsidR="00CD5933" w:rsidRPr="00C2165F" w:rsidRDefault="00CD5933" w:rsidP="00CD5933">
      <w:pPr>
        <w:overflowPunct w:val="0"/>
        <w:autoSpaceDE w:val="0"/>
        <w:autoSpaceDN w:val="0"/>
        <w:adjustRightInd w:val="0"/>
        <w:spacing w:after="0" w:line="240" w:lineRule="auto"/>
        <w:jc w:val="center"/>
        <w:textAlignment w:val="baseline"/>
        <w:rPr>
          <w:rFonts w:ascii="Arial" w:eastAsia="Times New Roman" w:hAnsi="Arial" w:cs="Arial"/>
          <w:b/>
          <w:lang w:eastAsia="hu-HU"/>
        </w:rPr>
      </w:pPr>
      <w:r w:rsidRPr="00C2165F">
        <w:rPr>
          <w:rFonts w:ascii="Arial" w:eastAsia="Times New Roman" w:hAnsi="Arial" w:cs="Arial"/>
          <w:b/>
          <w:lang w:eastAsia="hu-HU"/>
        </w:rPr>
        <w:t>SZERZŐDÉS</w:t>
      </w:r>
      <w:r w:rsidR="00455A5B" w:rsidRPr="00C2165F">
        <w:rPr>
          <w:rFonts w:ascii="Arial" w:eastAsia="Times New Roman" w:hAnsi="Arial" w:cs="Arial"/>
          <w:b/>
          <w:lang w:eastAsia="hu-HU"/>
        </w:rPr>
        <w:t xml:space="preserve"> </w:t>
      </w:r>
      <w:r w:rsidR="007363D8" w:rsidRPr="00C2165F">
        <w:rPr>
          <w:rFonts w:ascii="Arial" w:eastAsia="Times New Roman" w:hAnsi="Arial" w:cs="Arial"/>
          <w:b/>
          <w:lang w:eastAsia="hu-HU"/>
        </w:rPr>
        <w:t>AJÁNLAT</w:t>
      </w:r>
    </w:p>
    <w:p w14:paraId="2BFE8653" w14:textId="77777777" w:rsidR="00CD5933" w:rsidRPr="00C2165F" w:rsidRDefault="00CD5933" w:rsidP="00CD5933">
      <w:pPr>
        <w:overflowPunct w:val="0"/>
        <w:autoSpaceDE w:val="0"/>
        <w:autoSpaceDN w:val="0"/>
        <w:adjustRightInd w:val="0"/>
        <w:spacing w:after="0" w:line="240" w:lineRule="auto"/>
        <w:textAlignment w:val="baseline"/>
        <w:rPr>
          <w:rFonts w:ascii="Arial" w:eastAsia="Times New Roman" w:hAnsi="Arial" w:cs="Arial"/>
          <w:lang w:eastAsia="hu-HU"/>
        </w:rPr>
      </w:pPr>
    </w:p>
    <w:p w14:paraId="5E73ECC0" w14:textId="165A3A52" w:rsidR="00343BD2" w:rsidRPr="00C2165F" w:rsidRDefault="00343BD2" w:rsidP="00343BD2">
      <w:pPr>
        <w:spacing w:after="0" w:line="240" w:lineRule="auto"/>
        <w:jc w:val="both"/>
        <w:rPr>
          <w:rFonts w:ascii="Arial" w:hAnsi="Arial" w:cs="Arial"/>
        </w:rPr>
      </w:pPr>
      <w:r w:rsidRPr="00C2165F">
        <w:rPr>
          <w:rFonts w:ascii="Arial" w:hAnsi="Arial" w:cs="Arial"/>
        </w:rPr>
        <w:t xml:space="preserve">Amely létrejött egyrészről az </w:t>
      </w:r>
      <w:r w:rsidR="00DD0567" w:rsidRPr="00C2165F">
        <w:rPr>
          <w:rFonts w:ascii="Arial" w:hAnsi="Arial" w:cs="Arial"/>
          <w:b/>
        </w:rPr>
        <w:t>……………………………</w:t>
      </w:r>
      <w:proofErr w:type="gramStart"/>
      <w:r w:rsidRPr="00C2165F">
        <w:rPr>
          <w:rFonts w:ascii="Arial" w:hAnsi="Arial" w:cs="Arial"/>
        </w:rPr>
        <w:t>továbbiakban</w:t>
      </w:r>
      <w:proofErr w:type="gramEnd"/>
      <w:r w:rsidRPr="00C2165F">
        <w:rPr>
          <w:rFonts w:ascii="Arial" w:hAnsi="Arial" w:cs="Arial"/>
        </w:rPr>
        <w:t xml:space="preserve"> mint </w:t>
      </w:r>
      <w:r w:rsidRPr="00C2165F">
        <w:rPr>
          <w:rFonts w:ascii="Arial" w:hAnsi="Arial" w:cs="Arial"/>
          <w:b/>
        </w:rPr>
        <w:t xml:space="preserve">Megbízó, </w:t>
      </w:r>
    </w:p>
    <w:p w14:paraId="204E7059" w14:textId="77777777" w:rsidR="00343BD2" w:rsidRPr="00C2165F" w:rsidRDefault="00343BD2" w:rsidP="00343BD2">
      <w:pPr>
        <w:spacing w:after="0" w:line="240" w:lineRule="auto"/>
        <w:jc w:val="both"/>
        <w:rPr>
          <w:rFonts w:ascii="Arial" w:hAnsi="Arial" w:cs="Arial"/>
          <w:b/>
        </w:rPr>
      </w:pPr>
    </w:p>
    <w:p w14:paraId="7C38BDB3" w14:textId="77777777" w:rsidR="00343BD2" w:rsidRPr="00C2165F" w:rsidRDefault="00343BD2" w:rsidP="00343BD2">
      <w:pPr>
        <w:spacing w:after="0" w:line="240" w:lineRule="auto"/>
        <w:jc w:val="both"/>
        <w:rPr>
          <w:rFonts w:ascii="Arial" w:hAnsi="Arial" w:cs="Arial"/>
        </w:rPr>
      </w:pPr>
      <w:r w:rsidRPr="00C2165F">
        <w:rPr>
          <w:rFonts w:ascii="Arial" w:hAnsi="Arial" w:cs="Arial"/>
        </w:rPr>
        <w:t xml:space="preserve">másrészről </w:t>
      </w:r>
      <w:r w:rsidRPr="00C2165F">
        <w:rPr>
          <w:rFonts w:ascii="Arial" w:hAnsi="Arial" w:cs="Arial"/>
          <w:b/>
        </w:rPr>
        <w:t xml:space="preserve">Sümeghi Orvosi Kft. </w:t>
      </w:r>
      <w:r w:rsidRPr="00C2165F">
        <w:rPr>
          <w:rFonts w:ascii="Arial" w:hAnsi="Arial" w:cs="Arial"/>
        </w:rPr>
        <w:t xml:space="preserve">(székhely: 1137 Budapest, Pozsonyi út 14. III. em.; adószám: 10788031-1-41; cégjegyzékszám: 01-09-169355; képviseli: Dr. Sümeghi László ügyvezető), a </w:t>
      </w:r>
      <w:proofErr w:type="gramStart"/>
      <w:r w:rsidRPr="00C2165F">
        <w:rPr>
          <w:rFonts w:ascii="Arial" w:hAnsi="Arial" w:cs="Arial"/>
        </w:rPr>
        <w:t>továbbiakban</w:t>
      </w:r>
      <w:proofErr w:type="gramEnd"/>
      <w:r w:rsidRPr="00C2165F">
        <w:rPr>
          <w:rFonts w:ascii="Arial" w:hAnsi="Arial" w:cs="Arial"/>
        </w:rPr>
        <w:t xml:space="preserve"> mint </w:t>
      </w:r>
      <w:r w:rsidRPr="00C2165F">
        <w:rPr>
          <w:rFonts w:ascii="Arial" w:hAnsi="Arial" w:cs="Arial"/>
          <w:b/>
        </w:rPr>
        <w:t>Megbízott</w:t>
      </w:r>
      <w:r w:rsidRPr="00C2165F">
        <w:rPr>
          <w:rFonts w:ascii="Arial" w:hAnsi="Arial" w:cs="Arial"/>
        </w:rPr>
        <w:t xml:space="preserve"> között, az alábbi feltételek szerint.</w:t>
      </w:r>
    </w:p>
    <w:p w14:paraId="27D28526" w14:textId="77777777" w:rsidR="00343BD2" w:rsidRPr="00C2165F" w:rsidRDefault="00343BD2" w:rsidP="00343BD2">
      <w:pPr>
        <w:spacing w:after="0" w:line="240" w:lineRule="auto"/>
        <w:jc w:val="both"/>
        <w:rPr>
          <w:rFonts w:ascii="Arial" w:hAnsi="Arial" w:cs="Arial"/>
        </w:rPr>
      </w:pPr>
    </w:p>
    <w:p w14:paraId="524AC5DD" w14:textId="77777777" w:rsidR="00FA0D7B" w:rsidRPr="00C2165F" w:rsidRDefault="00FA0D7B" w:rsidP="00FA0D7B">
      <w:pPr>
        <w:spacing w:after="0" w:line="240" w:lineRule="auto"/>
        <w:jc w:val="both"/>
        <w:rPr>
          <w:rFonts w:ascii="Arial" w:eastAsia="Calibri" w:hAnsi="Arial" w:cs="Arial"/>
        </w:rPr>
      </w:pPr>
    </w:p>
    <w:p w14:paraId="19959EEE" w14:textId="77777777" w:rsidR="00FA0D7B" w:rsidRPr="00C2165F" w:rsidRDefault="00FA0D7B" w:rsidP="00FA0D7B">
      <w:pPr>
        <w:widowControl w:val="0"/>
        <w:overflowPunct w:val="0"/>
        <w:autoSpaceDE w:val="0"/>
        <w:autoSpaceDN w:val="0"/>
        <w:adjustRightInd w:val="0"/>
        <w:spacing w:after="0" w:line="240" w:lineRule="auto"/>
        <w:jc w:val="both"/>
        <w:textAlignment w:val="baseline"/>
        <w:rPr>
          <w:rFonts w:ascii="Arial" w:eastAsia="Calibri" w:hAnsi="Arial" w:cs="Arial"/>
        </w:rPr>
      </w:pPr>
    </w:p>
    <w:p w14:paraId="09829D41" w14:textId="77777777" w:rsidR="00851FE0" w:rsidRPr="00C2165F" w:rsidRDefault="00851FE0" w:rsidP="00851FE0">
      <w:pPr>
        <w:rPr>
          <w:rFonts w:ascii="Arial" w:hAnsi="Arial" w:cs="Arial"/>
          <w:b/>
          <w:u w:val="single"/>
        </w:rPr>
      </w:pPr>
    </w:p>
    <w:p w14:paraId="72D77537" w14:textId="77777777" w:rsidR="00851FE0" w:rsidRPr="00C2165F" w:rsidRDefault="00851FE0" w:rsidP="00851FE0">
      <w:pPr>
        <w:spacing w:after="0" w:line="240" w:lineRule="auto"/>
        <w:jc w:val="both"/>
        <w:rPr>
          <w:rFonts w:ascii="Arial" w:hAnsi="Arial" w:cs="Arial"/>
          <w:b/>
          <w:u w:val="single"/>
        </w:rPr>
      </w:pPr>
      <w:r w:rsidRPr="00C2165F">
        <w:rPr>
          <w:rFonts w:ascii="Arial" w:hAnsi="Arial" w:cs="Arial"/>
          <w:b/>
          <w:u w:val="single"/>
        </w:rPr>
        <w:t>1. A megbízás tárgya</w:t>
      </w:r>
    </w:p>
    <w:p w14:paraId="4EB8BE6F" w14:textId="77777777" w:rsidR="00851FE0" w:rsidRPr="00C2165F" w:rsidRDefault="00851FE0" w:rsidP="00851FE0">
      <w:pPr>
        <w:spacing w:after="0" w:line="240" w:lineRule="auto"/>
        <w:jc w:val="both"/>
        <w:rPr>
          <w:rFonts w:ascii="Arial" w:hAnsi="Arial" w:cs="Arial"/>
        </w:rPr>
      </w:pPr>
    </w:p>
    <w:p w14:paraId="206E811E" w14:textId="77777777" w:rsidR="00851FE0" w:rsidRPr="00C2165F" w:rsidRDefault="00851FE0" w:rsidP="00851FE0">
      <w:pPr>
        <w:spacing w:after="0" w:line="240" w:lineRule="auto"/>
        <w:jc w:val="both"/>
        <w:rPr>
          <w:rFonts w:ascii="Arial" w:hAnsi="Arial" w:cs="Arial"/>
        </w:rPr>
      </w:pPr>
      <w:r w:rsidRPr="00C2165F">
        <w:rPr>
          <w:rFonts w:ascii="Arial" w:hAnsi="Arial" w:cs="Arial"/>
        </w:rPr>
        <w:t>Megbízott egészségügyi szűrővizsgálatokat végez Megbízó által foglalkoztatott személyek részére.</w:t>
      </w:r>
    </w:p>
    <w:p w14:paraId="4A5C18BD"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Megbízó és Megbízott (a továbbiakban együttesen: Felek) rögzítik, hogy a jelen szerződéssel létrejövő megbízás tárgyát képező egészségügyi vizsgálatok tartalmát és részletes leírását a jelen szerződés 1. számú melléklete (1. sz. melléklet) tartalmazza. Az 1. sz. melléklet jelen szerződés elválaszthatatlan részét képezi. </w:t>
      </w:r>
    </w:p>
    <w:p w14:paraId="4A2DF761" w14:textId="77777777" w:rsidR="00851FE0" w:rsidRPr="00C2165F" w:rsidRDefault="00851FE0" w:rsidP="00851FE0">
      <w:pPr>
        <w:spacing w:after="0" w:line="240" w:lineRule="auto"/>
        <w:jc w:val="both"/>
        <w:rPr>
          <w:rFonts w:ascii="Arial" w:hAnsi="Arial" w:cs="Arial"/>
        </w:rPr>
      </w:pPr>
      <w:r w:rsidRPr="00C2165F">
        <w:rPr>
          <w:rFonts w:ascii="Arial" w:hAnsi="Arial" w:cs="Arial"/>
        </w:rPr>
        <w:t>A szűrővizsgálatok elvégzésére a szerződés hatálya alatt Megbízó a szűrővizsgálatok esedékességét megelőzően írásban, a szűrővizsgálaton résztvevők létszámának megjelölésével kéri fel Megbízottat.</w:t>
      </w:r>
    </w:p>
    <w:p w14:paraId="11529BB1" w14:textId="77777777" w:rsidR="00A32A07" w:rsidRPr="00C2165F" w:rsidRDefault="00A32A07" w:rsidP="00A32A07">
      <w:pPr>
        <w:rPr>
          <w:rFonts w:ascii="Arial" w:hAnsi="Arial" w:cs="Arial"/>
          <w:b/>
          <w:u w:val="single"/>
        </w:rPr>
      </w:pPr>
    </w:p>
    <w:p w14:paraId="3835A533" w14:textId="2EC3319A" w:rsidR="00851FE0" w:rsidRPr="00C2165F" w:rsidRDefault="00851FE0" w:rsidP="00A32A07">
      <w:pPr>
        <w:rPr>
          <w:rFonts w:ascii="Arial" w:hAnsi="Arial" w:cs="Arial"/>
          <w:b/>
          <w:u w:val="single"/>
        </w:rPr>
      </w:pPr>
      <w:r w:rsidRPr="00C2165F">
        <w:rPr>
          <w:rFonts w:ascii="Arial" w:hAnsi="Arial" w:cs="Arial"/>
          <w:b/>
          <w:u w:val="single"/>
        </w:rPr>
        <w:t>2. Megbízási díj, fizetési feltételek</w:t>
      </w:r>
    </w:p>
    <w:p w14:paraId="7D0F5C2E" w14:textId="77777777" w:rsidR="00851FE0" w:rsidRPr="00C2165F" w:rsidRDefault="00851FE0" w:rsidP="00851FE0">
      <w:pPr>
        <w:spacing w:after="0" w:line="240" w:lineRule="auto"/>
        <w:jc w:val="both"/>
        <w:rPr>
          <w:rFonts w:ascii="Arial" w:hAnsi="Arial" w:cs="Arial"/>
          <w:b/>
          <w:u w:val="single"/>
        </w:rPr>
      </w:pPr>
    </w:p>
    <w:p w14:paraId="51505BED" w14:textId="77777777" w:rsidR="00851FE0" w:rsidRPr="00C2165F" w:rsidRDefault="00851FE0" w:rsidP="00851FE0">
      <w:pPr>
        <w:spacing w:after="0" w:line="240" w:lineRule="auto"/>
        <w:jc w:val="both"/>
        <w:rPr>
          <w:rFonts w:ascii="Arial" w:hAnsi="Arial" w:cs="Arial"/>
        </w:rPr>
      </w:pPr>
      <w:r w:rsidRPr="00C2165F">
        <w:rPr>
          <w:rFonts w:ascii="Arial" w:hAnsi="Arial" w:cs="Arial"/>
        </w:rPr>
        <w:t>Felek kölcsönösen megállapodnak, hogy Megbízottat az 1. sz. mellékletben meghatározott feladatok elvégzéséért megbízási díj illeti m</w:t>
      </w:r>
      <w:r w:rsidR="007C02EF" w:rsidRPr="00C2165F">
        <w:rPr>
          <w:rFonts w:ascii="Arial" w:hAnsi="Arial" w:cs="Arial"/>
        </w:rPr>
        <w:t>eg.</w:t>
      </w:r>
    </w:p>
    <w:p w14:paraId="12E37FD2"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Felek rögzítik, hogy a megbízási díj kialakítása során figyelembe vették a Megbízó által vizsgálatra küldendő foglalkoztatottak létszámát. Amennyiben az előzetesen meghatározott létszámtól eltérő számú foglalkoztatott jelenik meg a vizsgálatokon, Megbízott jogosult a megbízási díj módosítását kezdeményezni. </w:t>
      </w:r>
    </w:p>
    <w:p w14:paraId="3CAB6445" w14:textId="77777777" w:rsidR="00851FE0" w:rsidRPr="00C2165F" w:rsidRDefault="00851FE0" w:rsidP="00851FE0">
      <w:pPr>
        <w:spacing w:after="0" w:line="240" w:lineRule="auto"/>
        <w:jc w:val="both"/>
        <w:rPr>
          <w:rFonts w:ascii="Arial" w:hAnsi="Arial" w:cs="Arial"/>
        </w:rPr>
      </w:pPr>
      <w:r w:rsidRPr="00C2165F">
        <w:rPr>
          <w:rFonts w:ascii="Arial" w:hAnsi="Arial" w:cs="Arial"/>
        </w:rPr>
        <w:t>Felek rögzítik, hogy a Megbízott által nyújtott szolgáltatás az Áfa törvény 85. § (1) bekezdésének értelmében mentes az általános forgalmi adó fizetési kötelezettség alól.</w:t>
      </w:r>
    </w:p>
    <w:p w14:paraId="163281C3"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A megbízási díjat Megbízó az 1. sz. mellékletben meghatározott vizsgálatok elvégzését követően, Megbízott által kibocsátott számla ellenében köteles megfizetni Megbízott részére a számla kézhezvételét követ 8 napon belül. </w:t>
      </w:r>
    </w:p>
    <w:p w14:paraId="2AA8CF63" w14:textId="77777777" w:rsidR="00851FE0" w:rsidRPr="00C2165F" w:rsidRDefault="00851FE0" w:rsidP="00851FE0">
      <w:pPr>
        <w:spacing w:after="0" w:line="240" w:lineRule="auto"/>
        <w:jc w:val="both"/>
        <w:rPr>
          <w:rFonts w:ascii="Arial" w:hAnsi="Arial" w:cs="Arial"/>
        </w:rPr>
      </w:pPr>
      <w:r w:rsidRPr="00C2165F">
        <w:rPr>
          <w:rFonts w:ascii="Arial" w:hAnsi="Arial" w:cs="Arial"/>
        </w:rPr>
        <w:t>Megbízó a megbízási díjat banki átutalással fizeti meg Megbízott bankszámlájára.</w:t>
      </w:r>
    </w:p>
    <w:p w14:paraId="2928CFA0" w14:textId="77777777" w:rsidR="00851FE0" w:rsidRPr="00C2165F" w:rsidRDefault="00851FE0" w:rsidP="00851FE0">
      <w:pPr>
        <w:spacing w:after="0" w:line="240" w:lineRule="auto"/>
        <w:jc w:val="both"/>
        <w:rPr>
          <w:rFonts w:ascii="Arial" w:hAnsi="Arial" w:cs="Arial"/>
        </w:rPr>
      </w:pPr>
    </w:p>
    <w:p w14:paraId="1DB1EB9E" w14:textId="77777777" w:rsidR="00851FE0" w:rsidRPr="00C2165F" w:rsidRDefault="00851FE0" w:rsidP="00851FE0">
      <w:pPr>
        <w:spacing w:after="0" w:line="240" w:lineRule="auto"/>
        <w:jc w:val="both"/>
        <w:rPr>
          <w:rFonts w:ascii="Arial" w:hAnsi="Arial" w:cs="Arial"/>
          <w:b/>
          <w:u w:val="single"/>
        </w:rPr>
      </w:pPr>
      <w:r w:rsidRPr="00C2165F">
        <w:rPr>
          <w:rFonts w:ascii="Arial" w:hAnsi="Arial" w:cs="Arial"/>
          <w:b/>
          <w:u w:val="single"/>
        </w:rPr>
        <w:t>3. A megbízás tárgyát képező vizsgálatok ellátásának helyszíne</w:t>
      </w:r>
    </w:p>
    <w:p w14:paraId="4DA8D29B" w14:textId="77777777" w:rsidR="00851FE0" w:rsidRPr="00C2165F" w:rsidRDefault="00851FE0" w:rsidP="00851FE0">
      <w:pPr>
        <w:spacing w:after="0" w:line="240" w:lineRule="auto"/>
        <w:jc w:val="both"/>
        <w:rPr>
          <w:rFonts w:ascii="Arial" w:hAnsi="Arial" w:cs="Arial"/>
          <w:b/>
          <w:u w:val="single"/>
        </w:rPr>
      </w:pPr>
    </w:p>
    <w:p w14:paraId="60A465B7" w14:textId="77777777" w:rsidR="00851FE0" w:rsidRPr="00C2165F" w:rsidRDefault="00851FE0" w:rsidP="00851FE0">
      <w:pPr>
        <w:spacing w:after="0" w:line="240" w:lineRule="auto"/>
        <w:jc w:val="both"/>
        <w:rPr>
          <w:rFonts w:ascii="Arial" w:hAnsi="Arial" w:cs="Arial"/>
        </w:rPr>
      </w:pPr>
      <w:r w:rsidRPr="00C2165F">
        <w:rPr>
          <w:rFonts w:ascii="Arial" w:hAnsi="Arial" w:cs="Arial"/>
        </w:rPr>
        <w:t>Felek tudomásul veszik, hogy Megbízott az 1. számú mellékletben meghatározott vizsgálatokat főszabály szerint saját székhelyén (1137 Budapest, Pozsonyi út 14.) kialakított orvosi rendelőben végzi.</w:t>
      </w:r>
    </w:p>
    <w:p w14:paraId="1DDEFC6B" w14:textId="77777777" w:rsidR="00851FE0" w:rsidRPr="00C2165F" w:rsidRDefault="00851FE0" w:rsidP="00851FE0">
      <w:pPr>
        <w:spacing w:after="0" w:line="240" w:lineRule="auto"/>
        <w:jc w:val="both"/>
        <w:rPr>
          <w:rFonts w:ascii="Arial" w:hAnsi="Arial" w:cs="Arial"/>
        </w:rPr>
      </w:pPr>
      <w:r w:rsidRPr="00C2165F">
        <w:rPr>
          <w:rFonts w:ascii="Arial" w:hAnsi="Arial" w:cs="Arial"/>
        </w:rPr>
        <w:t>Amennyiben a vizsgálaton résztvevő személyek száma indokolja, előzetes egyeztetés alapján, Megbízó kifejezett, írásba foglalt kérésére, Megbízott az 1. sz. mellékletben foglalt vizsgálatokat Megbízó által megjelölt, előzetesen egyeztetett helyszínen végzi el. Külső helyszínen végzett vizsgálatok esetén Megbízó köteles gondoskodni az orvosi vizsgálatok elvégzésére alkalmas helység biztosításáról.</w:t>
      </w:r>
    </w:p>
    <w:p w14:paraId="0E864DAC" w14:textId="77777777" w:rsidR="00851FE0" w:rsidRPr="00C2165F" w:rsidRDefault="00851FE0" w:rsidP="00851FE0">
      <w:pPr>
        <w:spacing w:after="0" w:line="240" w:lineRule="auto"/>
        <w:jc w:val="both"/>
        <w:rPr>
          <w:rFonts w:ascii="Arial" w:hAnsi="Arial" w:cs="Arial"/>
        </w:rPr>
      </w:pPr>
      <w:r w:rsidRPr="00C2165F">
        <w:rPr>
          <w:rFonts w:ascii="Arial" w:hAnsi="Arial" w:cs="Arial"/>
        </w:rPr>
        <w:t>Külső helyszínen végzett vizsgálatok esetén Felek rögzítik, hogy a 2. pontban foglalt megbízási díj magába foglalja Megbízó utazással és kiszállással kapcsolatosan felmerült költségeit is.</w:t>
      </w:r>
    </w:p>
    <w:p w14:paraId="515E66D2" w14:textId="77777777" w:rsidR="00851FE0" w:rsidRPr="00C2165F" w:rsidRDefault="00851FE0" w:rsidP="00851FE0">
      <w:pPr>
        <w:spacing w:after="0" w:line="240" w:lineRule="auto"/>
        <w:jc w:val="both"/>
        <w:rPr>
          <w:rFonts w:ascii="Arial" w:hAnsi="Arial" w:cs="Arial"/>
        </w:rPr>
      </w:pPr>
    </w:p>
    <w:p w14:paraId="2D9B6DFE" w14:textId="77777777" w:rsidR="00851FE0" w:rsidRPr="00C2165F" w:rsidRDefault="00851FE0" w:rsidP="00851FE0">
      <w:pPr>
        <w:spacing w:after="0" w:line="240" w:lineRule="auto"/>
        <w:jc w:val="both"/>
        <w:rPr>
          <w:rFonts w:ascii="Arial" w:hAnsi="Arial" w:cs="Arial"/>
        </w:rPr>
      </w:pPr>
    </w:p>
    <w:p w14:paraId="3A20893F" w14:textId="77777777" w:rsidR="00851FE0" w:rsidRPr="00C2165F" w:rsidRDefault="00851FE0" w:rsidP="00851FE0">
      <w:pPr>
        <w:spacing w:after="0" w:line="240" w:lineRule="auto"/>
        <w:jc w:val="both"/>
        <w:rPr>
          <w:rFonts w:ascii="Arial" w:hAnsi="Arial" w:cs="Arial"/>
          <w:b/>
          <w:u w:val="single"/>
        </w:rPr>
      </w:pPr>
      <w:r w:rsidRPr="00C2165F">
        <w:rPr>
          <w:rFonts w:ascii="Arial" w:hAnsi="Arial" w:cs="Arial"/>
          <w:b/>
          <w:u w:val="single"/>
        </w:rPr>
        <w:lastRenderedPageBreak/>
        <w:t>4. Felek jogai és kötelezettségei</w:t>
      </w:r>
    </w:p>
    <w:p w14:paraId="0D3E180C" w14:textId="77777777" w:rsidR="00851FE0" w:rsidRPr="00C2165F" w:rsidRDefault="00851FE0" w:rsidP="00851FE0">
      <w:pPr>
        <w:spacing w:after="0" w:line="240" w:lineRule="auto"/>
        <w:jc w:val="both"/>
        <w:rPr>
          <w:rFonts w:ascii="Arial" w:hAnsi="Arial" w:cs="Arial"/>
          <w:b/>
          <w:u w:val="single"/>
        </w:rPr>
      </w:pPr>
    </w:p>
    <w:p w14:paraId="222D35E4"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Megbízott kijelenti, hogy a megbízás tárgyát képező feladatok szakszerű elvégzéséhez szükséges engedélyekkel és egyéb feltételekkel rendelkezik. Megbízott köteles a megbízás teljesítése során a vonatkozó szakmai előírások betartására és vállalja, hogy az 1. sz. mellékletben meghatározott szolgáltatásokat a lehető legmagasabb szakmai színvonalon, illetve Megbízó érdekeinek lehetséges </w:t>
      </w:r>
      <w:proofErr w:type="gramStart"/>
      <w:r w:rsidRPr="00C2165F">
        <w:rPr>
          <w:rFonts w:ascii="Arial" w:hAnsi="Arial" w:cs="Arial"/>
        </w:rPr>
        <w:t>figyelembe vételével</w:t>
      </w:r>
      <w:proofErr w:type="gramEnd"/>
      <w:r w:rsidRPr="00C2165F">
        <w:rPr>
          <w:rFonts w:ascii="Arial" w:hAnsi="Arial" w:cs="Arial"/>
        </w:rPr>
        <w:t xml:space="preserve"> látja el.</w:t>
      </w:r>
    </w:p>
    <w:p w14:paraId="3B7921C7"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Megbízott jelen szerződés alapján köteles az 1. sz. mellékletben meghatározott egészségügyi vizsgálatok szakszerű elvégzésére és a vizsgálaton részt vett foglalkoztatottak részére foglalkozás-egészségügyi alkalmassági igazolás kiállítására, amennyiben a vizsgálaton megjelent foglalkoztatottak alkalmasnak bizonyultak. </w:t>
      </w:r>
    </w:p>
    <w:p w14:paraId="3111A0BE"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Megbízó jelen szerződés alapján köteles a 2. pontban meghatározott megbízási díj Megbízott részére történő megfizetésére. </w:t>
      </w:r>
    </w:p>
    <w:p w14:paraId="0C505D83" w14:textId="77777777" w:rsidR="00851FE0" w:rsidRPr="00C2165F" w:rsidRDefault="00851FE0" w:rsidP="00851FE0">
      <w:pPr>
        <w:spacing w:after="0" w:line="240" w:lineRule="auto"/>
        <w:jc w:val="both"/>
        <w:rPr>
          <w:rFonts w:ascii="Arial" w:hAnsi="Arial" w:cs="Arial"/>
        </w:rPr>
      </w:pPr>
      <w:r w:rsidRPr="00C2165F">
        <w:rPr>
          <w:rFonts w:ascii="Arial" w:hAnsi="Arial" w:cs="Arial"/>
        </w:rPr>
        <w:t>Megbízó köteles minden, Megbízottal előzetesen egyeztetett vizsgálatok szakszerű és költséghatékony elvégzéséhez szükséges információ megadására.</w:t>
      </w:r>
    </w:p>
    <w:p w14:paraId="02201ED2" w14:textId="77777777" w:rsidR="00851FE0" w:rsidRPr="00C2165F" w:rsidRDefault="00851FE0" w:rsidP="00851FE0">
      <w:pPr>
        <w:spacing w:after="0" w:line="240" w:lineRule="auto"/>
        <w:jc w:val="both"/>
        <w:rPr>
          <w:rFonts w:ascii="Arial" w:hAnsi="Arial" w:cs="Arial"/>
        </w:rPr>
      </w:pPr>
    </w:p>
    <w:p w14:paraId="254B028E" w14:textId="77777777" w:rsidR="00851FE0" w:rsidRPr="00C2165F" w:rsidRDefault="00851FE0" w:rsidP="00851FE0">
      <w:pPr>
        <w:spacing w:after="0" w:line="240" w:lineRule="auto"/>
        <w:jc w:val="both"/>
        <w:rPr>
          <w:rFonts w:ascii="Arial" w:hAnsi="Arial" w:cs="Arial"/>
          <w:b/>
          <w:u w:val="single"/>
        </w:rPr>
      </w:pPr>
      <w:r w:rsidRPr="00C2165F">
        <w:rPr>
          <w:rFonts w:ascii="Arial" w:hAnsi="Arial" w:cs="Arial"/>
          <w:b/>
          <w:u w:val="single"/>
        </w:rPr>
        <w:t>5.  Kölcsönös tájékoztatási kötelezettség</w:t>
      </w:r>
    </w:p>
    <w:p w14:paraId="49ADD821" w14:textId="77777777" w:rsidR="00851FE0" w:rsidRPr="00C2165F" w:rsidRDefault="00851FE0" w:rsidP="00851FE0">
      <w:pPr>
        <w:spacing w:after="0" w:line="240" w:lineRule="auto"/>
        <w:jc w:val="both"/>
        <w:rPr>
          <w:rFonts w:ascii="Arial" w:hAnsi="Arial" w:cs="Arial"/>
          <w:b/>
          <w:u w:val="single"/>
        </w:rPr>
      </w:pPr>
    </w:p>
    <w:p w14:paraId="2D4952F7" w14:textId="77777777" w:rsidR="00851FE0" w:rsidRPr="00C2165F" w:rsidRDefault="00851FE0" w:rsidP="00851FE0">
      <w:pPr>
        <w:spacing w:after="0" w:line="240" w:lineRule="auto"/>
        <w:jc w:val="both"/>
        <w:rPr>
          <w:rFonts w:ascii="Arial" w:hAnsi="Arial" w:cs="Arial"/>
        </w:rPr>
      </w:pPr>
      <w:r w:rsidRPr="00C2165F">
        <w:rPr>
          <w:rFonts w:ascii="Arial" w:hAnsi="Arial" w:cs="Arial"/>
        </w:rPr>
        <w:t>Feleket kölcsönönös tájékoztatási kötelezettség terheli jelen megbízási szerződéssel összefüggésben felmerülő valamennyi információ, körülmény (különös tekintettel adatváltozásra, időpontváltozásra stb.) vonatkozásában. Felek a lehető legrövidebb időn belül kötelesek egymást tájékoztatni a jelen szerződés aláírását követően bekövetkezett esetleges változásokról, utóbb felmerült igényekről, szerződésszerű teljesítést érintő körülményekről.</w:t>
      </w:r>
    </w:p>
    <w:p w14:paraId="71009390" w14:textId="77777777" w:rsidR="00701C2B" w:rsidRPr="00C2165F" w:rsidRDefault="00701C2B" w:rsidP="00851FE0">
      <w:pPr>
        <w:spacing w:after="0" w:line="240" w:lineRule="auto"/>
        <w:jc w:val="both"/>
        <w:rPr>
          <w:rFonts w:ascii="Arial" w:hAnsi="Arial" w:cs="Arial"/>
        </w:rPr>
      </w:pPr>
    </w:p>
    <w:p w14:paraId="3E29E03E" w14:textId="77777777" w:rsidR="00701C2B" w:rsidRPr="00C2165F" w:rsidRDefault="00701C2B" w:rsidP="00851FE0">
      <w:pPr>
        <w:spacing w:after="0" w:line="240" w:lineRule="auto"/>
        <w:jc w:val="both"/>
        <w:rPr>
          <w:rFonts w:ascii="Arial" w:hAnsi="Arial" w:cs="Arial"/>
        </w:rPr>
      </w:pPr>
    </w:p>
    <w:p w14:paraId="678C77C6" w14:textId="77777777" w:rsidR="00851FE0" w:rsidRPr="00C2165F" w:rsidRDefault="00851FE0" w:rsidP="00851FE0">
      <w:pPr>
        <w:spacing w:after="0" w:line="240" w:lineRule="auto"/>
        <w:jc w:val="both"/>
        <w:rPr>
          <w:rFonts w:ascii="Arial" w:hAnsi="Arial" w:cs="Arial"/>
        </w:rPr>
      </w:pPr>
    </w:p>
    <w:p w14:paraId="12DBCB30" w14:textId="77777777" w:rsidR="00701C2B" w:rsidRPr="00C2165F" w:rsidRDefault="00701C2B" w:rsidP="00851FE0">
      <w:pPr>
        <w:spacing w:after="0" w:line="240" w:lineRule="auto"/>
        <w:jc w:val="both"/>
        <w:rPr>
          <w:rFonts w:ascii="Arial" w:hAnsi="Arial" w:cs="Arial"/>
          <w:u w:val="single"/>
        </w:rPr>
      </w:pPr>
    </w:p>
    <w:p w14:paraId="150EA544" w14:textId="77777777" w:rsidR="00851FE0" w:rsidRPr="00C2165F" w:rsidRDefault="00851FE0" w:rsidP="00851FE0">
      <w:pPr>
        <w:spacing w:after="0" w:line="240" w:lineRule="auto"/>
        <w:jc w:val="both"/>
        <w:rPr>
          <w:rFonts w:ascii="Arial" w:hAnsi="Arial" w:cs="Arial"/>
          <w:u w:val="single"/>
        </w:rPr>
      </w:pPr>
      <w:r w:rsidRPr="00C2165F">
        <w:rPr>
          <w:rFonts w:ascii="Arial" w:hAnsi="Arial" w:cs="Arial"/>
          <w:u w:val="single"/>
        </w:rPr>
        <w:t>Vizsgálat időpontjának módosítása</w:t>
      </w:r>
    </w:p>
    <w:p w14:paraId="6DE6D759" w14:textId="77777777" w:rsidR="00851FE0" w:rsidRPr="00C2165F" w:rsidRDefault="00851FE0" w:rsidP="00851FE0">
      <w:pPr>
        <w:spacing w:after="0" w:line="240" w:lineRule="auto"/>
        <w:jc w:val="both"/>
        <w:rPr>
          <w:rFonts w:ascii="Arial" w:hAnsi="Arial" w:cs="Arial"/>
          <w:u w:val="single"/>
        </w:rPr>
      </w:pPr>
    </w:p>
    <w:p w14:paraId="4BE073A2" w14:textId="77777777" w:rsidR="00851FE0" w:rsidRPr="00C2165F" w:rsidRDefault="00851FE0" w:rsidP="00851FE0">
      <w:pPr>
        <w:spacing w:after="0" w:line="240" w:lineRule="auto"/>
        <w:jc w:val="both"/>
        <w:rPr>
          <w:rFonts w:ascii="Arial" w:hAnsi="Arial" w:cs="Arial"/>
        </w:rPr>
      </w:pPr>
      <w:r w:rsidRPr="00C2165F">
        <w:rPr>
          <w:rFonts w:ascii="Arial" w:hAnsi="Arial" w:cs="Arial"/>
        </w:rPr>
        <w:t>Megbízónak írásban lehetősége van a vizsgálatok elvégzése előzetesen egyezetett időpontjának utólagos, díjmentes megváltoztatására, 48 órával a rögzített időpontok előtt.</w:t>
      </w:r>
    </w:p>
    <w:p w14:paraId="7CC0E2E4"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Amennyiben Megbízó vagy Megbízó foglalkoztatottja a vizsgálatok rögzített időpontjától számított 24 órán belül, vagy az időpont elteltét követően jelzi Megbízott részére időpont változtatási igényét, Megbízott a rendelkezésre állására tekintettel a foglalkoztatottra eső megbízási díj 50 %-ának megfelelő mértékű kötbér kiszámlázására válik jogosulttá, melyet Megbízó köteles megfizetni. </w:t>
      </w:r>
    </w:p>
    <w:p w14:paraId="0ECD4B41" w14:textId="77777777" w:rsidR="00851FE0" w:rsidRPr="00C2165F" w:rsidRDefault="00851FE0" w:rsidP="00851FE0">
      <w:pPr>
        <w:spacing w:after="0" w:line="240" w:lineRule="auto"/>
        <w:jc w:val="both"/>
        <w:rPr>
          <w:rFonts w:ascii="Arial" w:hAnsi="Arial" w:cs="Arial"/>
        </w:rPr>
      </w:pPr>
      <w:r w:rsidRPr="00C2165F">
        <w:rPr>
          <w:rFonts w:ascii="Arial" w:hAnsi="Arial" w:cs="Arial"/>
        </w:rPr>
        <w:t>Amennyiben Megbízó foglalkoztatottja nem jelenik meg a vizsgálat előzetesen rögzített időpontjában, Megbízott jogosult a meg nem jelent foglalkoztatottra eső megbízási díj 50 %-át a rendelkezésre állásra tekintettel kötbérként felszámítani és kiszámlázni Megbízó részére, melyet Megbízó köteles megfizetni.</w:t>
      </w:r>
    </w:p>
    <w:p w14:paraId="74CCAAFE" w14:textId="51307F40" w:rsidR="00851FE0" w:rsidRPr="00C2165F" w:rsidRDefault="00851FE0" w:rsidP="00851FE0">
      <w:pPr>
        <w:spacing w:after="0" w:line="240" w:lineRule="auto"/>
        <w:jc w:val="both"/>
        <w:rPr>
          <w:rFonts w:ascii="Arial" w:hAnsi="Arial" w:cs="Arial"/>
        </w:rPr>
      </w:pPr>
      <w:r w:rsidRPr="00C2165F">
        <w:rPr>
          <w:rFonts w:ascii="Arial" w:hAnsi="Arial" w:cs="Arial"/>
        </w:rPr>
        <w:t>Megbízott, amennyiben jelen pontban meghatározott jogával élni kíván, köteles azt a Megbízó általi lemondás vagy módosítás közlését követően, illetve a távolmaradás után a lehető legrövidebb időn belül közölni Megbízóval.</w:t>
      </w:r>
    </w:p>
    <w:p w14:paraId="4C8E9969" w14:textId="15A01ED9" w:rsidR="00BD3BB8" w:rsidRPr="00C2165F" w:rsidRDefault="00BD3BB8" w:rsidP="00851FE0">
      <w:pPr>
        <w:spacing w:after="0" w:line="240" w:lineRule="auto"/>
        <w:jc w:val="both"/>
        <w:rPr>
          <w:rFonts w:ascii="Arial" w:hAnsi="Arial" w:cs="Arial"/>
        </w:rPr>
      </w:pPr>
    </w:p>
    <w:p w14:paraId="3ACC2C2C" w14:textId="45C75672" w:rsidR="00BD3BB8" w:rsidRPr="00C2165F" w:rsidRDefault="00BD3BB8" w:rsidP="00851FE0">
      <w:pPr>
        <w:spacing w:after="0" w:line="240" w:lineRule="auto"/>
        <w:jc w:val="both"/>
        <w:rPr>
          <w:rFonts w:ascii="Arial" w:hAnsi="Arial" w:cs="Arial"/>
        </w:rPr>
      </w:pPr>
    </w:p>
    <w:p w14:paraId="6AC8BCD2" w14:textId="77777777" w:rsidR="00851FE0" w:rsidRPr="00C2165F" w:rsidRDefault="00851FE0" w:rsidP="00851FE0">
      <w:pPr>
        <w:spacing w:after="0" w:line="240" w:lineRule="auto"/>
        <w:jc w:val="both"/>
        <w:rPr>
          <w:rFonts w:ascii="Arial" w:hAnsi="Arial" w:cs="Arial"/>
        </w:rPr>
      </w:pPr>
    </w:p>
    <w:p w14:paraId="3200A985" w14:textId="77777777" w:rsidR="00851FE0" w:rsidRPr="00C2165F" w:rsidRDefault="00851FE0" w:rsidP="00851FE0">
      <w:pPr>
        <w:spacing w:after="0" w:line="240" w:lineRule="auto"/>
        <w:jc w:val="both"/>
        <w:rPr>
          <w:rFonts w:ascii="Arial" w:hAnsi="Arial" w:cs="Arial"/>
          <w:u w:val="single"/>
        </w:rPr>
      </w:pPr>
      <w:r w:rsidRPr="00C2165F">
        <w:rPr>
          <w:rFonts w:ascii="Arial" w:hAnsi="Arial" w:cs="Arial"/>
          <w:u w:val="single"/>
        </w:rPr>
        <w:t>Vizsgálat helyszínének módosítása</w:t>
      </w:r>
    </w:p>
    <w:p w14:paraId="5E741613" w14:textId="77777777" w:rsidR="00851FE0" w:rsidRPr="00C2165F" w:rsidRDefault="00851FE0" w:rsidP="00851FE0">
      <w:pPr>
        <w:spacing w:after="0" w:line="240" w:lineRule="auto"/>
        <w:jc w:val="both"/>
        <w:rPr>
          <w:rFonts w:ascii="Arial" w:hAnsi="Arial" w:cs="Arial"/>
          <w:u w:val="single"/>
        </w:rPr>
      </w:pPr>
    </w:p>
    <w:p w14:paraId="267FD10A"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Megbízónak lehetősége van 48 órával a rögzített vizsgálati időpontok előtt írásban a vizsgálatok elvégzésének Megbízottal előzetesen egyezetett helyszínét megváltoztatni. </w:t>
      </w:r>
    </w:p>
    <w:p w14:paraId="108322F6" w14:textId="77777777" w:rsidR="00851FE0" w:rsidRPr="00C2165F" w:rsidRDefault="00851FE0" w:rsidP="00851FE0">
      <w:pPr>
        <w:spacing w:after="0" w:line="240" w:lineRule="auto"/>
        <w:jc w:val="both"/>
        <w:rPr>
          <w:rFonts w:ascii="Arial" w:hAnsi="Arial" w:cs="Arial"/>
        </w:rPr>
      </w:pPr>
    </w:p>
    <w:p w14:paraId="11E0DEEF" w14:textId="77777777" w:rsidR="00851FE0" w:rsidRPr="00C2165F" w:rsidRDefault="00851FE0" w:rsidP="00851FE0">
      <w:pPr>
        <w:spacing w:after="0" w:line="240" w:lineRule="auto"/>
        <w:jc w:val="both"/>
        <w:rPr>
          <w:rFonts w:ascii="Arial" w:hAnsi="Arial" w:cs="Arial"/>
        </w:rPr>
      </w:pPr>
    </w:p>
    <w:p w14:paraId="7AD526B3" w14:textId="4EDCC0DE" w:rsidR="00851FE0" w:rsidRDefault="00851FE0" w:rsidP="00851FE0">
      <w:pPr>
        <w:spacing w:after="0" w:line="240" w:lineRule="auto"/>
        <w:jc w:val="both"/>
        <w:rPr>
          <w:rFonts w:ascii="Arial" w:hAnsi="Arial" w:cs="Arial"/>
        </w:rPr>
      </w:pPr>
    </w:p>
    <w:p w14:paraId="05DFF173" w14:textId="7B3E725C" w:rsidR="00DE09A5" w:rsidRDefault="00DE09A5" w:rsidP="00851FE0">
      <w:pPr>
        <w:spacing w:after="0" w:line="240" w:lineRule="auto"/>
        <w:jc w:val="both"/>
        <w:rPr>
          <w:rFonts w:ascii="Arial" w:hAnsi="Arial" w:cs="Arial"/>
        </w:rPr>
      </w:pPr>
    </w:p>
    <w:p w14:paraId="25B62C5C" w14:textId="77777777" w:rsidR="00DE09A5" w:rsidRPr="00C2165F" w:rsidRDefault="00DE09A5" w:rsidP="00851FE0">
      <w:pPr>
        <w:spacing w:after="0" w:line="240" w:lineRule="auto"/>
        <w:jc w:val="both"/>
        <w:rPr>
          <w:rFonts w:ascii="Arial" w:hAnsi="Arial" w:cs="Arial"/>
        </w:rPr>
      </w:pPr>
    </w:p>
    <w:p w14:paraId="5E3AA3DA" w14:textId="77777777" w:rsidR="00851FE0" w:rsidRPr="00C2165F" w:rsidRDefault="00851FE0" w:rsidP="00851FE0">
      <w:pPr>
        <w:spacing w:after="0" w:line="240" w:lineRule="auto"/>
        <w:jc w:val="both"/>
        <w:rPr>
          <w:rFonts w:ascii="Arial" w:hAnsi="Arial" w:cs="Arial"/>
          <w:u w:val="single"/>
        </w:rPr>
      </w:pPr>
      <w:r w:rsidRPr="00C2165F">
        <w:rPr>
          <w:rFonts w:ascii="Arial" w:hAnsi="Arial" w:cs="Arial"/>
          <w:u w:val="single"/>
        </w:rPr>
        <w:lastRenderedPageBreak/>
        <w:t>Vizsgálaton megjelent foglalkoztatottak számának módosítása</w:t>
      </w:r>
    </w:p>
    <w:p w14:paraId="0AACC1BC" w14:textId="77777777" w:rsidR="00851FE0" w:rsidRPr="00C2165F" w:rsidRDefault="00851FE0" w:rsidP="00851FE0">
      <w:pPr>
        <w:spacing w:after="0" w:line="240" w:lineRule="auto"/>
        <w:jc w:val="both"/>
        <w:rPr>
          <w:rFonts w:ascii="Arial" w:hAnsi="Arial" w:cs="Arial"/>
          <w:u w:val="single"/>
        </w:rPr>
      </w:pPr>
    </w:p>
    <w:p w14:paraId="2090ED1D" w14:textId="77777777" w:rsidR="00851FE0" w:rsidRPr="00C2165F" w:rsidRDefault="00851FE0" w:rsidP="00851FE0">
      <w:pPr>
        <w:spacing w:after="0" w:line="240" w:lineRule="auto"/>
        <w:jc w:val="both"/>
        <w:rPr>
          <w:rFonts w:ascii="Arial" w:hAnsi="Arial" w:cs="Arial"/>
        </w:rPr>
      </w:pPr>
      <w:r w:rsidRPr="00C2165F">
        <w:rPr>
          <w:rFonts w:ascii="Arial" w:hAnsi="Arial" w:cs="Arial"/>
        </w:rPr>
        <w:t xml:space="preserve">Megbízó jogosult a vizsgálatra bocsátandó foglalkoztatottak létszámát írásban, 48 órával a vizsgálat tervezett időpontja előtt módosítani. Amennyiben a vizsgálat időpontjában kevesebb foglalkoztatott jelenik meg az előzetesen rögzítettekhez képest és Megbízó ezt Megbízott felé 24 órával a vizsgálatot megelőzően jelezte, abban az esetben Megbízott jogosulttá válik a meg nem jelent foglalkoztatottak után járó megbízási díj 50%-ának kiszámlázására és Megbízó köteles ezt megfizetni. </w:t>
      </w:r>
    </w:p>
    <w:p w14:paraId="72E544A1" w14:textId="77777777" w:rsidR="00851FE0" w:rsidRPr="00C2165F" w:rsidRDefault="00851FE0" w:rsidP="00851FE0">
      <w:pPr>
        <w:spacing w:after="0" w:line="240" w:lineRule="auto"/>
        <w:jc w:val="both"/>
        <w:rPr>
          <w:rFonts w:ascii="Arial" w:hAnsi="Arial" w:cs="Arial"/>
        </w:rPr>
      </w:pPr>
    </w:p>
    <w:p w14:paraId="6086BF2F" w14:textId="77777777" w:rsidR="00851FE0" w:rsidRPr="00C2165F" w:rsidRDefault="00851FE0" w:rsidP="00851FE0">
      <w:pPr>
        <w:spacing w:after="0" w:line="240" w:lineRule="auto"/>
        <w:jc w:val="both"/>
        <w:rPr>
          <w:rFonts w:ascii="Arial" w:hAnsi="Arial" w:cs="Arial"/>
        </w:rPr>
      </w:pPr>
      <w:r w:rsidRPr="00C2165F">
        <w:rPr>
          <w:rFonts w:ascii="Arial" w:hAnsi="Arial" w:cs="Arial"/>
        </w:rPr>
        <w:t>Fenti esetekben különösképpen, és minden további előre nem rögzített időpont és helyszínváltozás tekintetében Felek jóhiszeműen, egymás jogos érdekeire figyelemmel kötelesek eljárni.</w:t>
      </w:r>
    </w:p>
    <w:p w14:paraId="2C616117" w14:textId="77777777" w:rsidR="00851FE0" w:rsidRPr="00C2165F" w:rsidRDefault="00851FE0" w:rsidP="00851FE0">
      <w:pPr>
        <w:spacing w:after="0" w:line="240" w:lineRule="auto"/>
        <w:jc w:val="both"/>
        <w:rPr>
          <w:rFonts w:ascii="Arial" w:hAnsi="Arial" w:cs="Arial"/>
        </w:rPr>
      </w:pPr>
    </w:p>
    <w:p w14:paraId="2ED6823A" w14:textId="77777777" w:rsidR="00851FE0" w:rsidRPr="00C2165F" w:rsidRDefault="00851FE0" w:rsidP="00851FE0">
      <w:pPr>
        <w:spacing w:after="0" w:line="240" w:lineRule="auto"/>
        <w:jc w:val="both"/>
        <w:rPr>
          <w:rFonts w:ascii="Arial" w:hAnsi="Arial" w:cs="Arial"/>
          <w:b/>
          <w:u w:val="single"/>
        </w:rPr>
      </w:pPr>
      <w:r w:rsidRPr="00C2165F">
        <w:rPr>
          <w:rFonts w:ascii="Arial" w:hAnsi="Arial" w:cs="Arial"/>
          <w:b/>
          <w:u w:val="single"/>
        </w:rPr>
        <w:t>6. Foglalkozás egészségügyi igazolás kiállítása</w:t>
      </w:r>
    </w:p>
    <w:p w14:paraId="764EC0DC" w14:textId="77777777" w:rsidR="00851FE0" w:rsidRPr="00C2165F" w:rsidRDefault="00851FE0" w:rsidP="00851FE0">
      <w:pPr>
        <w:spacing w:after="0" w:line="240" w:lineRule="auto"/>
        <w:jc w:val="both"/>
        <w:rPr>
          <w:rFonts w:ascii="Arial" w:hAnsi="Arial" w:cs="Arial"/>
          <w:b/>
          <w:u w:val="single"/>
        </w:rPr>
      </w:pPr>
    </w:p>
    <w:p w14:paraId="4649B74D" w14:textId="77777777" w:rsidR="00851FE0" w:rsidRPr="00C2165F" w:rsidRDefault="00851FE0" w:rsidP="00851FE0">
      <w:pPr>
        <w:spacing w:after="0" w:line="240" w:lineRule="auto"/>
        <w:jc w:val="both"/>
        <w:rPr>
          <w:rFonts w:ascii="Arial" w:hAnsi="Arial" w:cs="Arial"/>
          <w:bCs/>
        </w:rPr>
      </w:pPr>
      <w:r w:rsidRPr="00C2165F">
        <w:rPr>
          <w:rFonts w:ascii="Arial" w:hAnsi="Arial" w:cs="Arial"/>
        </w:rPr>
        <w:t xml:space="preserve">Felek kölcsönösen rögzítik, hogy </w:t>
      </w:r>
      <w:r w:rsidRPr="00C2165F">
        <w:rPr>
          <w:rFonts w:ascii="Arial" w:hAnsi="Arial" w:cs="Arial"/>
          <w:b/>
        </w:rPr>
        <w:t>az 1993. évi XCIII törvény</w:t>
      </w:r>
      <w:r w:rsidRPr="00C2165F">
        <w:rPr>
          <w:rFonts w:ascii="Arial" w:hAnsi="Arial" w:cs="Arial"/>
        </w:rPr>
        <w:t xml:space="preserve"> (Munkavédelmi törvény) 58. § (1) bekezdése értelmében munkáltató (jelen esetben: Megbízó) valamennyi munkáltatójára kiterjedően köteles alapszintű foglalkozás-egészségügyi alapszolgáltatás nyújtani. A</w:t>
      </w:r>
      <w:r w:rsidRPr="00C2165F">
        <w:rPr>
          <w:rFonts w:ascii="Arial" w:eastAsia="Times New Roman" w:hAnsi="Arial" w:cs="Arial"/>
          <w:color w:val="222222"/>
          <w:kern w:val="36"/>
        </w:rPr>
        <w:t xml:space="preserve"> </w:t>
      </w:r>
      <w:r w:rsidRPr="00C2165F">
        <w:rPr>
          <w:rFonts w:ascii="Arial" w:hAnsi="Arial" w:cs="Arial"/>
          <w:b/>
          <w:bCs/>
        </w:rPr>
        <w:t xml:space="preserve">89/1995. (VII. 14.) Korm. rendelet </w:t>
      </w:r>
      <w:r w:rsidRPr="00C2165F">
        <w:rPr>
          <w:rFonts w:ascii="Arial" w:hAnsi="Arial" w:cs="Arial"/>
          <w:bCs/>
        </w:rPr>
        <w:t>alapján Megbízott kizárólag abban az esetben állítja ki a jogszabályok szerinti igazolásokat, amennyiben Megbízó lehetővé tette az adott foglalkoztatott Megbízott általi megvizsgálását, és a foglalkoztatott a vizsgálatokon rendben megjelent, és a vonatkozó követelményeknek megfelelt. Egyéb esetben (vizsgálat hiányában) a szükséges igazolások kiállítására Megbízott nem utasítható.</w:t>
      </w:r>
    </w:p>
    <w:p w14:paraId="1509D6B9" w14:textId="77777777" w:rsidR="00851FE0" w:rsidRPr="00C2165F" w:rsidRDefault="00851FE0" w:rsidP="00851FE0">
      <w:pPr>
        <w:spacing w:after="0" w:line="240" w:lineRule="auto"/>
        <w:jc w:val="both"/>
        <w:rPr>
          <w:rFonts w:ascii="Arial" w:hAnsi="Arial" w:cs="Arial"/>
          <w:bCs/>
        </w:rPr>
      </w:pPr>
    </w:p>
    <w:p w14:paraId="6B8F61FE" w14:textId="0880F112" w:rsidR="00851FE0" w:rsidRPr="00C2165F" w:rsidRDefault="00851FE0" w:rsidP="00A32A07">
      <w:pPr>
        <w:rPr>
          <w:rFonts w:ascii="Arial" w:hAnsi="Arial" w:cs="Arial"/>
          <w:b/>
          <w:u w:val="single"/>
        </w:rPr>
      </w:pPr>
      <w:r w:rsidRPr="00C2165F">
        <w:rPr>
          <w:rFonts w:ascii="Arial" w:hAnsi="Arial" w:cs="Arial"/>
          <w:b/>
          <w:u w:val="single"/>
        </w:rPr>
        <w:t>7. Szerződés hatálya</w:t>
      </w:r>
    </w:p>
    <w:p w14:paraId="76AF3FC3" w14:textId="77777777" w:rsidR="00851FE0" w:rsidRPr="00C2165F" w:rsidRDefault="00851FE0" w:rsidP="00851FE0">
      <w:pPr>
        <w:spacing w:after="0" w:line="240" w:lineRule="auto"/>
        <w:jc w:val="both"/>
        <w:rPr>
          <w:rFonts w:ascii="Arial" w:hAnsi="Arial" w:cs="Arial"/>
          <w:b/>
          <w:u w:val="single"/>
        </w:rPr>
      </w:pPr>
    </w:p>
    <w:p w14:paraId="3C2E0AA9" w14:textId="77777777" w:rsidR="00851FE0" w:rsidRPr="00C2165F" w:rsidRDefault="00851FE0" w:rsidP="00851FE0">
      <w:pPr>
        <w:spacing w:after="0" w:line="240" w:lineRule="auto"/>
        <w:jc w:val="both"/>
        <w:rPr>
          <w:rFonts w:ascii="Arial" w:hAnsi="Arial" w:cs="Arial"/>
        </w:rPr>
      </w:pPr>
      <w:r w:rsidRPr="00C2165F">
        <w:rPr>
          <w:rFonts w:ascii="Arial" w:hAnsi="Arial" w:cs="Arial"/>
        </w:rPr>
        <w:t>Jelen szerződés az aláírás na</w:t>
      </w:r>
      <w:r w:rsidR="00FA0D7B" w:rsidRPr="00C2165F">
        <w:rPr>
          <w:rFonts w:ascii="Arial" w:hAnsi="Arial" w:cs="Arial"/>
        </w:rPr>
        <w:t>pján lép hatályba és</w:t>
      </w:r>
      <w:r w:rsidRPr="00C2165F">
        <w:rPr>
          <w:rFonts w:ascii="Arial" w:hAnsi="Arial" w:cs="Arial"/>
        </w:rPr>
        <w:t xml:space="preserve"> </w:t>
      </w:r>
      <w:r w:rsidR="00CD5933" w:rsidRPr="00C2165F">
        <w:rPr>
          <w:rFonts w:ascii="Arial" w:hAnsi="Arial" w:cs="Arial"/>
        </w:rPr>
        <w:t>határozatlan</w:t>
      </w:r>
      <w:r w:rsidRPr="00C2165F">
        <w:rPr>
          <w:rFonts w:ascii="Arial" w:hAnsi="Arial" w:cs="Arial"/>
        </w:rPr>
        <w:t xml:space="preserve"> időtartamra jön létre. </w:t>
      </w:r>
    </w:p>
    <w:p w14:paraId="4D5BC1BF" w14:textId="24FE0009" w:rsidR="00851FE0" w:rsidRPr="00C2165F" w:rsidRDefault="00851FE0" w:rsidP="00851FE0">
      <w:pPr>
        <w:spacing w:after="0" w:line="240" w:lineRule="auto"/>
        <w:jc w:val="both"/>
        <w:rPr>
          <w:rFonts w:ascii="Arial" w:hAnsi="Arial" w:cs="Arial"/>
        </w:rPr>
      </w:pPr>
      <w:r w:rsidRPr="00C2165F">
        <w:rPr>
          <w:rFonts w:ascii="Arial" w:hAnsi="Arial" w:cs="Arial"/>
        </w:rPr>
        <w:t>Jelen szerződés hatálya alatt Megbízott előzetesen egyeztetett időpontokban végzi Megbízó által foglalkoztatottak szükséges vizsgálatait.</w:t>
      </w:r>
    </w:p>
    <w:p w14:paraId="3F541D3B" w14:textId="18F2309C" w:rsidR="00C2165F" w:rsidRPr="00C2165F" w:rsidRDefault="00C2165F" w:rsidP="00851FE0">
      <w:pPr>
        <w:spacing w:after="0" w:line="240" w:lineRule="auto"/>
        <w:jc w:val="both"/>
        <w:rPr>
          <w:rFonts w:ascii="Arial" w:hAnsi="Arial" w:cs="Arial"/>
        </w:rPr>
      </w:pPr>
    </w:p>
    <w:p w14:paraId="04E1B3D9" w14:textId="0E6D7B5D" w:rsidR="00C2165F" w:rsidRPr="00C2165F" w:rsidRDefault="00C2165F" w:rsidP="00C2165F">
      <w:pPr>
        <w:pStyle w:val="Cmsor1"/>
        <w:numPr>
          <w:ilvl w:val="0"/>
          <w:numId w:val="0"/>
        </w:numPr>
        <w:spacing w:before="0" w:after="0"/>
        <w:rPr>
          <w:rFonts w:ascii="Arial" w:hAnsi="Arial" w:cs="Arial"/>
          <w:i w:val="0"/>
          <w:sz w:val="22"/>
          <w:szCs w:val="22"/>
          <w:u w:val="single"/>
        </w:rPr>
      </w:pPr>
      <w:r w:rsidRPr="00C2165F">
        <w:rPr>
          <w:rFonts w:ascii="Arial" w:hAnsi="Arial" w:cs="Arial"/>
          <w:i w:val="0"/>
          <w:sz w:val="22"/>
          <w:szCs w:val="22"/>
          <w:u w:val="single"/>
        </w:rPr>
        <w:t>8. Titoktartás</w:t>
      </w:r>
    </w:p>
    <w:p w14:paraId="61BD36FD" w14:textId="77777777" w:rsidR="00C2165F" w:rsidRPr="00C2165F" w:rsidRDefault="00C2165F" w:rsidP="00C2165F">
      <w:pPr>
        <w:pStyle w:val="NUMPAR11"/>
        <w:numPr>
          <w:ilvl w:val="0"/>
          <w:numId w:val="0"/>
        </w:numPr>
        <w:spacing w:after="0" w:line="240" w:lineRule="auto"/>
        <w:ind w:left="357"/>
        <w:rPr>
          <w:rFonts w:ascii="Arial" w:hAnsi="Arial" w:cs="Arial"/>
          <w:sz w:val="22"/>
          <w:szCs w:val="22"/>
        </w:rPr>
      </w:pPr>
    </w:p>
    <w:p w14:paraId="32F379BA"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Felek rögzítik, hogy a jelen szerződés teljesítése során egymás részére átadott, illetve tudomására jutott üzleti titkot, információt kizárólag a másik fél világos és kifejezett előzetes írásbeli hozzájárulása esetén közölhetik harmadik személlyel, vagy hozhatják tudomására. Felek vállalják továbbá, hogy minden ésszerű intézkedést megtesznek annak érdekében, hogy biztosítsák, hogy minden személy (tisztségviselők, munkavállalók stb.), akinek a Felek jelen megállapodása alapján a másik fél üzleti titkát jogszerűen hozzák tudomására, ezeket az információkat bizalmasan kezeljék, és minden tekintetben betartsák a fentiekben meghatározott titoktartási kötelezettségeket.</w:t>
      </w:r>
    </w:p>
    <w:p w14:paraId="4191AB0A"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0C5B69A4"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Felek tudomásul veszik, hogy a titoktartási kötelezettségeiket betartani, és a megismert információkat megőrizni időbeli korlátozás nélkül kötelesek.</w:t>
      </w:r>
    </w:p>
    <w:p w14:paraId="29F0653D"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06689288"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 xml:space="preserve">Felek egyezően előadják, hogy az üzleti titok védelméről szóló 2018. évi LIV. törvény rendelkezéseit megismerték, így tisztában vannak azzal, hogy az átadott bizalmas információk, üzleti titkok illetéktelenek által történő megszerzése, hasznosítása, másokkal való közlése vagy nyilvánosságra hozatala a másik fél jogos pénzügyi, gazdasági vagy piaci érdekét sértené vagy veszélyeztetné. </w:t>
      </w:r>
      <w:bookmarkStart w:id="0" w:name="_Hlk531850040"/>
      <w:r w:rsidRPr="00C2165F">
        <w:rPr>
          <w:rFonts w:ascii="Arial" w:hAnsi="Arial" w:cs="Arial"/>
          <w:sz w:val="22"/>
          <w:szCs w:val="22"/>
        </w:rPr>
        <w:t>Felek nyilatkoznak, hogy egyebekben az üzleti titok megsértésének büntetőjogi következményeiről is tudomással bírnak.</w:t>
      </w:r>
    </w:p>
    <w:p w14:paraId="74CA15D0" w14:textId="77777777" w:rsidR="00C2165F" w:rsidRPr="00C2165F" w:rsidRDefault="00C2165F" w:rsidP="00C2165F">
      <w:pPr>
        <w:pStyle w:val="NUMPAR11"/>
        <w:numPr>
          <w:ilvl w:val="0"/>
          <w:numId w:val="0"/>
        </w:numPr>
        <w:spacing w:after="0" w:line="240" w:lineRule="auto"/>
        <w:rPr>
          <w:rFonts w:ascii="Arial" w:hAnsi="Arial" w:cs="Arial"/>
          <w:sz w:val="22"/>
          <w:szCs w:val="22"/>
        </w:rPr>
      </w:pPr>
    </w:p>
    <w:bookmarkEnd w:id="0"/>
    <w:p w14:paraId="07B3C56D"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 xml:space="preserve">Amennyiben a titoktartásra kötelezett fél a titoktartással érintett ténnyel, adattal, megoldással, tájékoztatással, információval kapcsolatban a jelen szerződésben foglaltakat megszegi, </w:t>
      </w:r>
      <w:r w:rsidRPr="00C2165F">
        <w:rPr>
          <w:rFonts w:ascii="Arial" w:hAnsi="Arial" w:cs="Arial"/>
          <w:sz w:val="22"/>
          <w:szCs w:val="22"/>
        </w:rPr>
        <w:lastRenderedPageBreak/>
        <w:t xml:space="preserve">köteles viselni ennek valamennyi következményét, továbbá amennyiben a másik félnek kárt okoz, </w:t>
      </w:r>
      <w:r w:rsidRPr="00C2165F">
        <w:rPr>
          <w:rFonts w:ascii="Arial" w:hAnsi="Arial" w:cs="Arial"/>
          <w:b/>
          <w:bCs w:val="0"/>
          <w:sz w:val="22"/>
          <w:szCs w:val="22"/>
        </w:rPr>
        <w:t>teljes</w:t>
      </w:r>
      <w:r w:rsidRPr="00C2165F">
        <w:rPr>
          <w:rFonts w:ascii="Arial" w:hAnsi="Arial" w:cs="Arial"/>
          <w:sz w:val="22"/>
          <w:szCs w:val="22"/>
        </w:rPr>
        <w:t xml:space="preserve"> </w:t>
      </w:r>
      <w:r w:rsidRPr="00C2165F">
        <w:rPr>
          <w:rFonts w:ascii="Arial" w:hAnsi="Arial" w:cs="Arial"/>
          <w:b/>
          <w:sz w:val="22"/>
          <w:szCs w:val="22"/>
        </w:rPr>
        <w:t>kártérítési felelősséggel</w:t>
      </w:r>
      <w:r w:rsidRPr="00C2165F">
        <w:rPr>
          <w:rFonts w:ascii="Arial" w:hAnsi="Arial" w:cs="Arial"/>
          <w:sz w:val="22"/>
          <w:szCs w:val="22"/>
        </w:rPr>
        <w:t xml:space="preserve"> tartozik.  </w:t>
      </w:r>
    </w:p>
    <w:p w14:paraId="16A999A0"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03775D5B" w14:textId="73629E71" w:rsidR="00C2165F" w:rsidRPr="00C2165F" w:rsidRDefault="00C2165F" w:rsidP="00C2165F">
      <w:pPr>
        <w:pStyle w:val="Cmsor1"/>
        <w:numPr>
          <w:ilvl w:val="0"/>
          <w:numId w:val="0"/>
        </w:numPr>
        <w:spacing w:before="0" w:after="0"/>
        <w:rPr>
          <w:rFonts w:ascii="Arial" w:hAnsi="Arial" w:cs="Arial"/>
          <w:i w:val="0"/>
          <w:sz w:val="22"/>
          <w:szCs w:val="22"/>
          <w:u w:val="single"/>
        </w:rPr>
      </w:pPr>
      <w:bookmarkStart w:id="1" w:name="_Hlk531850065"/>
      <w:r>
        <w:rPr>
          <w:rFonts w:ascii="Arial" w:hAnsi="Arial" w:cs="Arial"/>
          <w:i w:val="0"/>
          <w:sz w:val="22"/>
          <w:szCs w:val="22"/>
          <w:u w:val="single"/>
        </w:rPr>
        <w:t xml:space="preserve">9. </w:t>
      </w:r>
      <w:r w:rsidRPr="00C2165F">
        <w:rPr>
          <w:rFonts w:ascii="Arial" w:hAnsi="Arial" w:cs="Arial"/>
          <w:i w:val="0"/>
          <w:sz w:val="22"/>
          <w:szCs w:val="22"/>
          <w:u w:val="single"/>
        </w:rPr>
        <w:t>Adatvédelem</w:t>
      </w:r>
    </w:p>
    <w:p w14:paraId="15451173" w14:textId="77777777" w:rsidR="00C2165F" w:rsidRPr="00C2165F" w:rsidRDefault="00C2165F" w:rsidP="00C2165F">
      <w:pPr>
        <w:pStyle w:val="NUMPAR11"/>
        <w:numPr>
          <w:ilvl w:val="0"/>
          <w:numId w:val="0"/>
        </w:numPr>
        <w:spacing w:after="0" w:line="240" w:lineRule="auto"/>
        <w:ind w:left="709"/>
        <w:rPr>
          <w:rFonts w:ascii="Arial" w:hAnsi="Arial" w:cs="Arial"/>
          <w:b/>
          <w:sz w:val="22"/>
          <w:szCs w:val="22"/>
        </w:rPr>
      </w:pPr>
    </w:p>
    <w:p w14:paraId="15BB34C2" w14:textId="77777777" w:rsidR="00C2165F" w:rsidRPr="00C2165F" w:rsidRDefault="00C2165F" w:rsidP="00C2165F">
      <w:pPr>
        <w:pStyle w:val="NUMPAR11"/>
        <w:numPr>
          <w:ilvl w:val="0"/>
          <w:numId w:val="0"/>
        </w:numPr>
        <w:spacing w:after="0" w:line="240" w:lineRule="auto"/>
        <w:ind w:left="357" w:hanging="357"/>
        <w:rPr>
          <w:rFonts w:ascii="Arial" w:hAnsi="Arial" w:cs="Arial"/>
          <w:b/>
          <w:sz w:val="22"/>
          <w:szCs w:val="22"/>
        </w:rPr>
      </w:pPr>
      <w:r w:rsidRPr="00C2165F">
        <w:rPr>
          <w:rFonts w:ascii="Arial" w:hAnsi="Arial" w:cs="Arial"/>
          <w:b/>
          <w:sz w:val="22"/>
          <w:szCs w:val="22"/>
        </w:rPr>
        <w:t>Adatkezelés célja és jogalapja</w:t>
      </w:r>
    </w:p>
    <w:p w14:paraId="49E3B0FF"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 xml:space="preserve">Felek, mint adatkezelők (jelen fejezetben a továbbiakban mindketten: </w:t>
      </w:r>
      <w:r w:rsidRPr="00C2165F">
        <w:rPr>
          <w:rFonts w:ascii="Arial" w:hAnsi="Arial" w:cs="Arial"/>
          <w:b/>
          <w:sz w:val="22"/>
          <w:szCs w:val="22"/>
        </w:rPr>
        <w:t>Adatkezelő</w:t>
      </w:r>
      <w:r w:rsidRPr="00C2165F">
        <w:rPr>
          <w:rFonts w:ascii="Arial" w:hAnsi="Arial" w:cs="Arial"/>
          <w:sz w:val="22"/>
          <w:szCs w:val="22"/>
        </w:rPr>
        <w:t xml:space="preserve">) kijelentik, hogy jelen szerződéssel összefüggésben a mindenkori hatályos adatvédelmi jogszabályok – így különösen az információs önrendelkezési jogról és az információszabadságról szóló 2011. évi CXII. törvény és az Európai Parlament és a Tanácsa a természetes személyeknek a személyes adatok kezelése tekintetében történő védelméről és az ilyen adatok szabad áramlásáról, valamint a 95/46/EK rendelet hatályon kívül helyezéséről (általános adatvédelmi rendelet) szóló 2016/679/EU rendeletet (továbbiakban: </w:t>
      </w:r>
      <w:r w:rsidRPr="00C2165F">
        <w:rPr>
          <w:rFonts w:ascii="Arial" w:hAnsi="Arial" w:cs="Arial"/>
          <w:b/>
          <w:sz w:val="22"/>
          <w:szCs w:val="22"/>
        </w:rPr>
        <w:t>GDPR</w:t>
      </w:r>
      <w:r w:rsidRPr="00C2165F">
        <w:rPr>
          <w:rFonts w:ascii="Arial" w:hAnsi="Arial" w:cs="Arial"/>
          <w:sz w:val="22"/>
          <w:szCs w:val="22"/>
        </w:rPr>
        <w:t xml:space="preserve">) – kötelező rendelkezéseit betartják és ellenőrzési körükbe eső mértékig másokkal is betartatják. </w:t>
      </w:r>
    </w:p>
    <w:p w14:paraId="3F09FB28"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7CF5032C"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Felek az egymás részére átadott személyes adatokat – ideértve a kapcsolattartó természetes személyek, mint érintettek adatait is – bizalmasan kezelik, azok védelméről saját hatáskörben gondoskodnak, továbbá megteszik azokat a szükséges technikai és szervezési intézkedéseket és kialakítják azokat az eljárási szabályokat, amelyek a GDPR, valamint az egyéb adat- és titokvédelmi szabályok érvényre juttatásához szükségesek.</w:t>
      </w:r>
    </w:p>
    <w:p w14:paraId="5E87A06D"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14224FBD" w14:textId="4F3E832B" w:rsidR="00C2165F" w:rsidRPr="00056181"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 xml:space="preserve">Felek elsődlegesen papír alapú, másodlagosan gépi feldolgozás keretében kezelnek adatokat, melyek fizikai helyszíne mindkét esetben a Felek székhelye, telephelye vagy fióktelepe. Az adatkezeléssel érintett személyes adatok köre elsődlegesen a </w:t>
      </w:r>
      <w:r w:rsidR="00DE09A5">
        <w:rPr>
          <w:rFonts w:ascii="Arial" w:hAnsi="Arial" w:cs="Arial"/>
          <w:sz w:val="22"/>
          <w:szCs w:val="22"/>
        </w:rPr>
        <w:t>Megbízott</w:t>
      </w:r>
      <w:r w:rsidRPr="00C2165F">
        <w:rPr>
          <w:rFonts w:ascii="Arial" w:hAnsi="Arial" w:cs="Arial"/>
          <w:sz w:val="22"/>
          <w:szCs w:val="22"/>
        </w:rPr>
        <w:t xml:space="preserve"> által kezelt pácienseket, mint természetes személyet érintő, a kifejezett hozzájárulásuk alapján megadott egészségügyi és személyazonosító adatok, valamint minden további, a szerződés teljesítése során átadott és/vagy a páciens kezelésével összefüggésben megismert egészségügyi és személyazonosító adatok, információk, amelyek a jellegükből adódóan kiterjednek az érintett természetes személyek különleges adataira is a jogszabályi és a jelen szerződésben rögzített </w:t>
      </w:r>
      <w:r w:rsidRPr="00056181">
        <w:rPr>
          <w:rFonts w:ascii="Arial" w:hAnsi="Arial" w:cs="Arial"/>
          <w:sz w:val="22"/>
          <w:szCs w:val="22"/>
        </w:rPr>
        <w:t xml:space="preserve">keretek között. </w:t>
      </w:r>
    </w:p>
    <w:p w14:paraId="0359CCD9" w14:textId="77777777" w:rsidR="00C2165F" w:rsidRPr="00056181" w:rsidRDefault="00C2165F" w:rsidP="00C2165F">
      <w:pPr>
        <w:pStyle w:val="NUMPAR11"/>
        <w:numPr>
          <w:ilvl w:val="0"/>
          <w:numId w:val="0"/>
        </w:numPr>
        <w:spacing w:after="0" w:line="240" w:lineRule="auto"/>
        <w:rPr>
          <w:rFonts w:ascii="Arial" w:hAnsi="Arial" w:cs="Arial"/>
          <w:sz w:val="22"/>
          <w:szCs w:val="22"/>
        </w:rPr>
      </w:pPr>
    </w:p>
    <w:p w14:paraId="27144360" w14:textId="3C106D77" w:rsidR="00C2165F" w:rsidRPr="00056181" w:rsidRDefault="00C2165F" w:rsidP="00C2165F">
      <w:pPr>
        <w:pStyle w:val="NUMPAR11"/>
        <w:numPr>
          <w:ilvl w:val="0"/>
          <w:numId w:val="0"/>
        </w:numPr>
        <w:spacing w:after="0" w:line="240" w:lineRule="auto"/>
        <w:rPr>
          <w:rFonts w:ascii="Arial" w:hAnsi="Arial" w:cs="Arial"/>
          <w:sz w:val="22"/>
          <w:szCs w:val="22"/>
        </w:rPr>
      </w:pPr>
      <w:r w:rsidRPr="00056181">
        <w:rPr>
          <w:rFonts w:ascii="Arial" w:hAnsi="Arial" w:cs="Arial"/>
          <w:sz w:val="22"/>
          <w:szCs w:val="22"/>
        </w:rPr>
        <w:t xml:space="preserve">Felek a jelen szerződésben meghatározott jogviszony alapján az általuk kezelt, valamint egymás számára továbbított adatok körét az alábbiak szerint állapítják meg: </w:t>
      </w:r>
      <w:r w:rsidRPr="00056181">
        <w:rPr>
          <w:rFonts w:ascii="Arial" w:hAnsi="Arial" w:cs="Arial"/>
          <w:sz w:val="22"/>
          <w:szCs w:val="22"/>
          <w:lang w:val="en-GB"/>
        </w:rPr>
        <w:t xml:space="preserve">név, lakcím, anyja neve, születési hely és idő, </w:t>
      </w:r>
      <w:r w:rsidR="00DE09A5" w:rsidRPr="00056181">
        <w:rPr>
          <w:rFonts w:ascii="Arial" w:hAnsi="Arial" w:cs="Arial"/>
          <w:sz w:val="22"/>
          <w:szCs w:val="22"/>
          <w:lang w:val="en-GB"/>
        </w:rPr>
        <w:t xml:space="preserve">munkakör, </w:t>
      </w:r>
      <w:r w:rsidRPr="00056181">
        <w:rPr>
          <w:rFonts w:ascii="Arial" w:hAnsi="Arial" w:cs="Arial"/>
          <w:sz w:val="22"/>
          <w:szCs w:val="22"/>
          <w:lang w:val="en-GB"/>
        </w:rPr>
        <w:t>telefonszám, e-mail cím, egészségügyi ellátással összefüggésben keletkezett egészségügyi adatok, továbbá TAJ azonosító.</w:t>
      </w:r>
    </w:p>
    <w:p w14:paraId="4F698999" w14:textId="77777777" w:rsidR="00C2165F" w:rsidRPr="00C2165F" w:rsidRDefault="00C2165F" w:rsidP="00C2165F">
      <w:pPr>
        <w:pStyle w:val="NUMPAR11"/>
        <w:numPr>
          <w:ilvl w:val="0"/>
          <w:numId w:val="0"/>
        </w:numPr>
        <w:spacing w:after="0" w:line="240" w:lineRule="auto"/>
        <w:rPr>
          <w:rFonts w:ascii="Arial" w:hAnsi="Arial" w:cs="Arial"/>
          <w:sz w:val="22"/>
          <w:szCs w:val="22"/>
        </w:rPr>
      </w:pPr>
    </w:p>
    <w:p w14:paraId="1ED0969D" w14:textId="72911C3B"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 xml:space="preserve">Felek rögzítik, hogy a jelen szerződéssel összefüggésben kezelt, a </w:t>
      </w:r>
      <w:r w:rsidR="00DE09A5">
        <w:rPr>
          <w:rFonts w:ascii="Arial" w:hAnsi="Arial" w:cs="Arial"/>
          <w:sz w:val="22"/>
          <w:szCs w:val="22"/>
        </w:rPr>
        <w:t>Megbízott</w:t>
      </w:r>
      <w:r w:rsidR="00DE09A5" w:rsidRPr="00C2165F">
        <w:rPr>
          <w:rFonts w:ascii="Arial" w:hAnsi="Arial" w:cs="Arial"/>
          <w:sz w:val="22"/>
          <w:szCs w:val="22"/>
        </w:rPr>
        <w:t xml:space="preserve"> </w:t>
      </w:r>
      <w:r w:rsidRPr="00C2165F">
        <w:rPr>
          <w:rFonts w:ascii="Arial" w:hAnsi="Arial" w:cs="Arial"/>
          <w:sz w:val="22"/>
          <w:szCs w:val="22"/>
        </w:rPr>
        <w:t>által ellátott páciensekre vonatkozó személyazonosító és egészségügyi adatok kezelésének elsődleges adatkezelési célja az egészségügyi szolgáltatás, ellátás nyújtása, illetve erre irányuló szerződés megkötése, módosítása és megszüntetése, a szerződéssel kapcsolatos kötelezettségek teljesítése, jogok és esetlegesen felmerülő követelések érvényesítése, igényérvényesítéssel szembeni védekezés, továbbá a kapcsolattartás. Mindezekre tekintettel a Felek adatkezelésének jogalapja a GDPR 6. Cikk (1) bekezdés b) pontja (azaz egészségügyi ellátásra irányuló szerződés teljesítése)  a GDPR 6. cikk (1) bek. c) pontja (jogi kötelezettség teljesítése) és a GDPR 6. cikk (1) bek. f) pontja (igényérvényesítésre vonatkozó jogos érdeke), továbbá a 9. Cikk (2) bekezdés a) pontja (az érintettnek az egészségügyi adatainak, mint különleges adatok kezeléséhez való kifejezett hozzájárulása).</w:t>
      </w:r>
    </w:p>
    <w:p w14:paraId="432ECB51"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r w:rsidRPr="00C2165F">
        <w:rPr>
          <w:rFonts w:ascii="Arial" w:hAnsi="Arial" w:cs="Arial"/>
          <w:sz w:val="22"/>
          <w:szCs w:val="22"/>
        </w:rPr>
        <w:t xml:space="preserve"> </w:t>
      </w:r>
    </w:p>
    <w:p w14:paraId="753ACACC"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Felek bármilyen, a kezelt páciensekre vonatkozó egészségügyi és személyazonosító adatot elsődlegesen az érintettektől (GDPR 6. cikk (1) bek. a) pontja és a 9. Cikk (2) bekezdés a) pontja szerinti önkéntes adatközlésük alapján), vagy rájuk tekintettel (jogszabályi felhatalmazás okán adatközlésre jogosult) harmadik személytől, vagy hatóságtól szereznek be.</w:t>
      </w:r>
    </w:p>
    <w:p w14:paraId="6B82F549"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1A08D10E" w14:textId="7AF79D34"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lastRenderedPageBreak/>
        <w:t xml:space="preserve">Felek az érintettek személyes adatait harmadik országba, nemzetközi szervezethez (Európai Unión kívülre, nem EGT-államba) nem továbbítják, </w:t>
      </w:r>
      <w:r w:rsidRPr="00D133CF">
        <w:rPr>
          <w:rFonts w:ascii="Arial" w:hAnsi="Arial" w:cs="Arial"/>
          <w:sz w:val="22"/>
          <w:szCs w:val="22"/>
        </w:rPr>
        <w:t>adatfeldolgozót nem vesznek igénybe</w:t>
      </w:r>
      <w:r w:rsidR="00DD144D">
        <w:t>.</w:t>
      </w:r>
    </w:p>
    <w:p w14:paraId="5F48D057" w14:textId="77777777" w:rsidR="00C2165F" w:rsidRPr="00C2165F" w:rsidRDefault="00C2165F" w:rsidP="00C2165F">
      <w:pPr>
        <w:pStyle w:val="NUMPAR11"/>
        <w:numPr>
          <w:ilvl w:val="0"/>
          <w:numId w:val="0"/>
        </w:numPr>
        <w:spacing w:after="0" w:line="240" w:lineRule="auto"/>
        <w:rPr>
          <w:rFonts w:ascii="Arial" w:hAnsi="Arial" w:cs="Arial"/>
          <w:sz w:val="22"/>
          <w:szCs w:val="22"/>
        </w:rPr>
      </w:pPr>
    </w:p>
    <w:p w14:paraId="076D73AC" w14:textId="77777777" w:rsidR="00C2165F" w:rsidRPr="00C2165F" w:rsidRDefault="00C2165F" w:rsidP="00C2165F">
      <w:pPr>
        <w:pStyle w:val="NUMPAR11"/>
        <w:numPr>
          <w:ilvl w:val="0"/>
          <w:numId w:val="0"/>
        </w:numPr>
        <w:spacing w:after="0" w:line="240" w:lineRule="auto"/>
        <w:ind w:left="357" w:hanging="357"/>
        <w:rPr>
          <w:rFonts w:ascii="Arial" w:hAnsi="Arial" w:cs="Arial"/>
          <w:b/>
          <w:sz w:val="22"/>
          <w:szCs w:val="22"/>
        </w:rPr>
      </w:pPr>
      <w:r w:rsidRPr="00C2165F">
        <w:rPr>
          <w:rFonts w:ascii="Arial" w:hAnsi="Arial" w:cs="Arial"/>
          <w:b/>
          <w:sz w:val="22"/>
          <w:szCs w:val="22"/>
        </w:rPr>
        <w:t xml:space="preserve">Adatkezelés időtartama </w:t>
      </w:r>
    </w:p>
    <w:p w14:paraId="0CFB4DB4"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Felek az egészségügyi és a hozzájuk kapcsolódó személyes adatok kezeléséről és védelméről szóló 1997. évi XLVII. törvény 30. § (1) bekezdése alapján az egészségügyi dokumentáció részét képező, az egészségügyi szolgáltatással kapcsolatos valamennyi egészségügyi és személyazonosító adatot az adatfelvételtől számított 30 évig, a zárójelentést 50 évig kezelik, megőrzik. Felek a képalkotó diagnosztikai eljárással készült felvételt annak készítésétől számított 10 évig kezelik, őrzik. E határidők elteltével a személyes adatokat tartalmazó egészségügyi dokumentáció törlésre, megsemmisítésre kerül, összhangban a GDPR 6. Cikk (1) bekezdés c) pontjával, különleges adatok esetén a 9. Cikk (2) bekezdés b) és h) pontjaival is.</w:t>
      </w:r>
    </w:p>
    <w:p w14:paraId="1FE0990E"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065C7D70" w14:textId="77777777" w:rsidR="00C2165F" w:rsidRPr="00C2165F" w:rsidRDefault="00C2165F" w:rsidP="00C2165F">
      <w:pPr>
        <w:pStyle w:val="NUMPAR11"/>
        <w:numPr>
          <w:ilvl w:val="0"/>
          <w:numId w:val="0"/>
        </w:numPr>
        <w:spacing w:after="0" w:line="240" w:lineRule="auto"/>
        <w:ind w:left="357" w:hanging="357"/>
        <w:rPr>
          <w:rFonts w:ascii="Arial" w:hAnsi="Arial" w:cs="Arial"/>
          <w:sz w:val="22"/>
          <w:szCs w:val="22"/>
        </w:rPr>
      </w:pPr>
      <w:r w:rsidRPr="00C2165F">
        <w:rPr>
          <w:rFonts w:ascii="Arial" w:hAnsi="Arial" w:cs="Arial"/>
          <w:b/>
          <w:sz w:val="22"/>
          <w:szCs w:val="22"/>
        </w:rPr>
        <w:t>Felek adatkezeléssel kapcsolatos jogai, jogorvoslat</w:t>
      </w:r>
    </w:p>
    <w:p w14:paraId="2544F2E1"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 xml:space="preserve">Felektől a páciensek, mint érintettek tájékoztatást kérhetnek személyes adataik kezeléséről, valamint kérhetik személyes adatainak helyesbítését, illetve – a jogszabályban elrendelt adatkezelések kivételével – törlését a Felek által megadott elérhetőségeik útján, melyre a Felek minden esetben haladéktalanul, de legkésőbb 15 (tizenöt) napon belül írásban, közérthető formában, ingyenesen adnak érdemi tájékoztatást. </w:t>
      </w:r>
    </w:p>
    <w:p w14:paraId="61265643"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16C82ED8"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Felek, illetve minden érintett jogosult arra, hogy a rá vonatkozó személyes adatokhoz és a következő információkhoz hozzáférést kapjon:</w:t>
      </w:r>
    </w:p>
    <w:p w14:paraId="18B9DA88"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A személyes adatok másolata (további példányokért költség ellenében)</w:t>
      </w:r>
    </w:p>
    <w:p w14:paraId="2D014084"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Az adatkezelés céljai</w:t>
      </w:r>
    </w:p>
    <w:p w14:paraId="2414C8C5"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Az adatok kategóriái</w:t>
      </w:r>
    </w:p>
    <w:p w14:paraId="4C66E59D"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Automatizált döntéshozatallal kapcsolatos adatok</w:t>
      </w:r>
    </w:p>
    <w:p w14:paraId="22838CC8"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Adatátvételnél a forrásra vonatkozó információk</w:t>
      </w:r>
    </w:p>
    <w:p w14:paraId="2BBC98D8"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Címzettek, akik részére az adatokat közölték vagy közölni fogják</w:t>
      </w:r>
    </w:p>
    <w:p w14:paraId="7D40552E"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Harmadik országba történő adattovábbítással kapcsolatos információk, garanciák</w:t>
      </w:r>
    </w:p>
    <w:p w14:paraId="2810C730"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A tárolás időtartama, annak szempontjai</w:t>
      </w:r>
    </w:p>
    <w:p w14:paraId="26B6517C"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Az érintett jogai</w:t>
      </w:r>
    </w:p>
    <w:p w14:paraId="3B60BBBE" w14:textId="77777777" w:rsidR="00C2165F" w:rsidRPr="00C2165F" w:rsidRDefault="00C2165F" w:rsidP="00C2165F">
      <w:pPr>
        <w:numPr>
          <w:ilvl w:val="1"/>
          <w:numId w:val="8"/>
        </w:numPr>
        <w:spacing w:after="0" w:line="240" w:lineRule="auto"/>
        <w:ind w:left="1418" w:hanging="567"/>
        <w:jc w:val="both"/>
        <w:rPr>
          <w:rFonts w:ascii="Arial" w:hAnsi="Arial" w:cs="Arial"/>
        </w:rPr>
      </w:pPr>
      <w:r w:rsidRPr="00C2165F">
        <w:rPr>
          <w:rFonts w:ascii="Arial" w:hAnsi="Arial" w:cs="Arial"/>
        </w:rPr>
        <w:t>Hatósághoz fordulás joga</w:t>
      </w:r>
    </w:p>
    <w:p w14:paraId="090F3C9F" w14:textId="77777777" w:rsidR="00C2165F" w:rsidRPr="00C2165F" w:rsidRDefault="00C2165F" w:rsidP="00C2165F">
      <w:pPr>
        <w:spacing w:after="0" w:line="240" w:lineRule="auto"/>
        <w:ind w:left="1418"/>
        <w:jc w:val="both"/>
        <w:rPr>
          <w:rFonts w:ascii="Arial" w:hAnsi="Arial" w:cs="Arial"/>
        </w:rPr>
      </w:pPr>
    </w:p>
    <w:p w14:paraId="28955603"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Felek rögzítik, hogy minden érintett tiltakozhat személyes adatának kezelése ellen, így különösen,</w:t>
      </w:r>
    </w:p>
    <w:p w14:paraId="0411780D" w14:textId="77777777" w:rsidR="00C2165F" w:rsidRPr="00C2165F" w:rsidRDefault="00C2165F" w:rsidP="00C2165F">
      <w:pPr>
        <w:numPr>
          <w:ilvl w:val="1"/>
          <w:numId w:val="8"/>
        </w:numPr>
        <w:spacing w:after="0" w:line="240" w:lineRule="auto"/>
        <w:ind w:left="1134" w:hanging="283"/>
        <w:jc w:val="both"/>
        <w:rPr>
          <w:rFonts w:ascii="Arial" w:hAnsi="Arial" w:cs="Arial"/>
        </w:rPr>
      </w:pPr>
      <w:r w:rsidRPr="00C2165F">
        <w:rPr>
          <w:rFonts w:ascii="Arial" w:hAnsi="Arial" w:cs="Arial"/>
        </w:rPr>
        <w:t xml:space="preserve">ha a személyes adatok kezelése vagy továbbítása kizárólag valamelyik szerződő félre, mint Adatkezelőre vonatkozó jogi kötelezettség teljesítéséhez, vagy az Adatkezelő, adatátvevő vagy harmadik személy jogos érdekének érvényesítéséhez szükséges, kivéve kötelező adatkezelés esetén, </w:t>
      </w:r>
    </w:p>
    <w:p w14:paraId="2D373EB9" w14:textId="77777777" w:rsidR="00C2165F" w:rsidRPr="00C2165F" w:rsidRDefault="00C2165F" w:rsidP="00C2165F">
      <w:pPr>
        <w:numPr>
          <w:ilvl w:val="1"/>
          <w:numId w:val="8"/>
        </w:numPr>
        <w:spacing w:after="0" w:line="240" w:lineRule="auto"/>
        <w:ind w:left="1134" w:hanging="283"/>
        <w:jc w:val="both"/>
        <w:rPr>
          <w:rFonts w:ascii="Arial" w:hAnsi="Arial" w:cs="Arial"/>
        </w:rPr>
      </w:pPr>
      <w:r w:rsidRPr="00C2165F">
        <w:rPr>
          <w:rFonts w:ascii="Arial" w:hAnsi="Arial" w:cs="Arial"/>
        </w:rPr>
        <w:t>ha a személyes adat felhasználása vagy továbbítása közvetlen üzletszerzés, közvélemény-kutatás vagy tudományos kutatás céljára történik, valamint</w:t>
      </w:r>
    </w:p>
    <w:p w14:paraId="3B6E1B4B" w14:textId="77777777" w:rsidR="00C2165F" w:rsidRPr="00C2165F" w:rsidRDefault="00C2165F" w:rsidP="00C2165F">
      <w:pPr>
        <w:numPr>
          <w:ilvl w:val="1"/>
          <w:numId w:val="8"/>
        </w:numPr>
        <w:spacing w:after="0" w:line="240" w:lineRule="auto"/>
        <w:ind w:left="1135" w:hanging="284"/>
        <w:jc w:val="both"/>
        <w:rPr>
          <w:rFonts w:ascii="Arial" w:hAnsi="Arial" w:cs="Arial"/>
        </w:rPr>
      </w:pPr>
      <w:r w:rsidRPr="00C2165F">
        <w:rPr>
          <w:rFonts w:ascii="Arial" w:hAnsi="Arial" w:cs="Arial"/>
        </w:rPr>
        <w:t>törvényben meghatározott egyéb esetben.</w:t>
      </w:r>
    </w:p>
    <w:p w14:paraId="0A19EF28" w14:textId="77777777" w:rsidR="00C2165F" w:rsidRPr="00C2165F" w:rsidRDefault="00C2165F" w:rsidP="00C2165F">
      <w:pPr>
        <w:spacing w:after="0" w:line="240" w:lineRule="auto"/>
        <w:jc w:val="both"/>
        <w:rPr>
          <w:rFonts w:ascii="Arial" w:hAnsi="Arial" w:cs="Arial"/>
        </w:rPr>
      </w:pPr>
    </w:p>
    <w:p w14:paraId="1FF87C05"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A megkeresett fél, mint Adatkezelő a tiltakozást a kérelem benyújtásától számított legrövidebb időn belül, de legfeljebb 15 (tizenöt) napon belül megvizsgálja, annak megalapozottsága kérdésében döntést hoz, és döntéséről a kérelmezőt írásban tájékoztatja. A vizsgálat idejére, de legfeljebb 5 (öt) napra az Adatkezelő az adatkezelést felfüggeszti. Amennyiben a tiltakozás indokolt, az adatot kezelő szervezeti egység vezetője a GDPR rendelkezései szerint meghatározottak alapján jár el.</w:t>
      </w:r>
    </w:p>
    <w:p w14:paraId="1ABA7EEC"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7FA3D290"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lastRenderedPageBreak/>
        <w:t xml:space="preserve">Amennyiben az érintett az </w:t>
      </w:r>
      <w:bookmarkStart w:id="2" w:name="_Hlk531358402"/>
      <w:r w:rsidRPr="00C2165F">
        <w:rPr>
          <w:rFonts w:ascii="Arial" w:hAnsi="Arial" w:cs="Arial"/>
          <w:sz w:val="22"/>
          <w:szCs w:val="22"/>
        </w:rPr>
        <w:t xml:space="preserve">Adatkezelő </w:t>
      </w:r>
      <w:bookmarkEnd w:id="2"/>
      <w:r w:rsidRPr="00C2165F">
        <w:rPr>
          <w:rFonts w:ascii="Arial" w:hAnsi="Arial" w:cs="Arial"/>
          <w:sz w:val="22"/>
          <w:szCs w:val="22"/>
        </w:rPr>
        <w:t>döntésével nem ért egyet, illetve, ha a megkeresett Adatkezelő a határidőt elmulasztja, az érintett a döntés közlésétől, illetve a határidő utolsó napjától számított 30 (harminc) napon belül bírósághoz fordulhat</w:t>
      </w:r>
    </w:p>
    <w:p w14:paraId="4AD1CC4F" w14:textId="77777777" w:rsidR="00C2165F" w:rsidRPr="00C2165F" w:rsidRDefault="00C2165F" w:rsidP="00C2165F">
      <w:pPr>
        <w:pStyle w:val="NUMPAR11"/>
        <w:numPr>
          <w:ilvl w:val="0"/>
          <w:numId w:val="0"/>
        </w:numPr>
        <w:spacing w:after="0" w:line="240" w:lineRule="auto"/>
        <w:ind w:left="709"/>
        <w:rPr>
          <w:rFonts w:ascii="Arial" w:hAnsi="Arial" w:cs="Arial"/>
          <w:sz w:val="22"/>
          <w:szCs w:val="22"/>
        </w:rPr>
      </w:pPr>
    </w:p>
    <w:p w14:paraId="6D97BF0C" w14:textId="77777777" w:rsidR="00C2165F" w:rsidRPr="00C2165F" w:rsidRDefault="00C2165F" w:rsidP="00C2165F">
      <w:pPr>
        <w:pStyle w:val="NUMPAR11"/>
        <w:numPr>
          <w:ilvl w:val="0"/>
          <w:numId w:val="0"/>
        </w:numPr>
        <w:spacing w:after="0" w:line="240" w:lineRule="auto"/>
        <w:rPr>
          <w:rFonts w:ascii="Arial" w:hAnsi="Arial" w:cs="Arial"/>
          <w:sz w:val="22"/>
          <w:szCs w:val="22"/>
        </w:rPr>
      </w:pPr>
      <w:r w:rsidRPr="00C2165F">
        <w:rPr>
          <w:rFonts w:ascii="Arial" w:hAnsi="Arial" w:cs="Arial"/>
          <w:sz w:val="22"/>
          <w:szCs w:val="22"/>
        </w:rPr>
        <w:t>Felek rögzítik, hogy a személyes adatok kezelésével összefüggésben az érintettek a jogaik megsértése esetén a megkeresett fél, mint Adatkezelő elleni jogérvényesítési lehetőségeiket főszabály szerint az érintett lakhelye szerint illetékes törvényszék előtt gyakorolhatják, valamint vonatkozó jogszabályok rendelkezései alapján a Nemzeti Adatvédelmi és Információszabadság Hatósághoz fordulhatnak (levelezési cím: 1534 Budapest, Pf.: 834; cím: 1125 Budapest, Szilágyi Erzsébet fasor 22/c.). A bíróság az ügyben soron kívül jár el.</w:t>
      </w:r>
      <w:bookmarkEnd w:id="1"/>
    </w:p>
    <w:p w14:paraId="1E3F91C9" w14:textId="07C89FF1" w:rsidR="00C2165F" w:rsidRPr="00C2165F" w:rsidRDefault="00C2165F" w:rsidP="00851FE0">
      <w:pPr>
        <w:spacing w:after="0" w:line="240" w:lineRule="auto"/>
        <w:jc w:val="both"/>
        <w:rPr>
          <w:rFonts w:ascii="Arial" w:hAnsi="Arial" w:cs="Arial"/>
        </w:rPr>
      </w:pPr>
    </w:p>
    <w:p w14:paraId="542499BF" w14:textId="77777777" w:rsidR="00851FE0" w:rsidRPr="00C2165F" w:rsidRDefault="00851FE0" w:rsidP="00851FE0">
      <w:pPr>
        <w:spacing w:after="0" w:line="240" w:lineRule="auto"/>
        <w:jc w:val="both"/>
        <w:rPr>
          <w:rFonts w:ascii="Arial" w:hAnsi="Arial" w:cs="Arial"/>
        </w:rPr>
      </w:pPr>
    </w:p>
    <w:p w14:paraId="1B2B1AAB" w14:textId="311E685B" w:rsidR="00851FE0" w:rsidRPr="00C2165F" w:rsidRDefault="002B1D44" w:rsidP="00343BD2">
      <w:pPr>
        <w:rPr>
          <w:rFonts w:ascii="Arial" w:hAnsi="Arial" w:cs="Arial"/>
          <w:b/>
          <w:u w:val="single"/>
        </w:rPr>
      </w:pPr>
      <w:r>
        <w:rPr>
          <w:rFonts w:ascii="Arial" w:hAnsi="Arial" w:cs="Arial"/>
          <w:b/>
          <w:u w:val="single"/>
        </w:rPr>
        <w:t>10</w:t>
      </w:r>
      <w:r w:rsidR="00851FE0" w:rsidRPr="00C2165F">
        <w:rPr>
          <w:rFonts w:ascii="Arial" w:hAnsi="Arial" w:cs="Arial"/>
          <w:b/>
          <w:u w:val="single"/>
        </w:rPr>
        <w:t>. Egyéb rendelkezések</w:t>
      </w:r>
    </w:p>
    <w:p w14:paraId="5FAAC346" w14:textId="77777777" w:rsidR="00851FE0" w:rsidRPr="00C2165F" w:rsidRDefault="00851FE0" w:rsidP="00851FE0">
      <w:pPr>
        <w:spacing w:after="0" w:line="240" w:lineRule="auto"/>
        <w:jc w:val="both"/>
        <w:rPr>
          <w:rFonts w:ascii="Arial" w:hAnsi="Arial" w:cs="Arial"/>
          <w:b/>
          <w:u w:val="single"/>
        </w:rPr>
      </w:pPr>
    </w:p>
    <w:p w14:paraId="35123444" w14:textId="77777777" w:rsidR="00851FE0" w:rsidRPr="00C2165F" w:rsidRDefault="00851FE0" w:rsidP="00851FE0">
      <w:pPr>
        <w:spacing w:after="0" w:line="240" w:lineRule="auto"/>
        <w:jc w:val="both"/>
        <w:rPr>
          <w:rFonts w:ascii="Arial" w:hAnsi="Arial" w:cs="Arial"/>
        </w:rPr>
      </w:pPr>
      <w:r w:rsidRPr="00C2165F">
        <w:rPr>
          <w:rFonts w:ascii="Arial" w:hAnsi="Arial" w:cs="Arial"/>
        </w:rPr>
        <w:t>Jelen szerződésben nem szabályozott kérdésekre a Ptk. (2013. évi V. törvény) valamint az 1993. évi XCIII tv. rendelkezései az irányadóak.</w:t>
      </w:r>
    </w:p>
    <w:p w14:paraId="166BD465" w14:textId="77777777" w:rsidR="00851FE0" w:rsidRPr="00C2165F" w:rsidRDefault="00851FE0" w:rsidP="00851FE0">
      <w:pPr>
        <w:spacing w:after="0" w:line="240" w:lineRule="auto"/>
        <w:jc w:val="both"/>
        <w:rPr>
          <w:rFonts w:ascii="Arial" w:hAnsi="Arial" w:cs="Arial"/>
        </w:rPr>
      </w:pPr>
      <w:r w:rsidRPr="00C2165F">
        <w:rPr>
          <w:rFonts w:ascii="Arial" w:hAnsi="Arial" w:cs="Arial"/>
        </w:rPr>
        <w:t>Jelen szerződés módosítása kizárólag írásban lehetséges. Felek jelen szerződés aláírását megelőzően kölcsönösen rögzítették egymás elérhetőségeit, ideértve az elektronikus levélcímeket is, amelyen keresztül lehetőség van jelen szerződéssel összefüggő módosítások, időpontváltozások közlésére.</w:t>
      </w:r>
    </w:p>
    <w:p w14:paraId="41BFE94E" w14:textId="0644D5BE" w:rsidR="00851FE0" w:rsidRDefault="00851FE0" w:rsidP="00851FE0">
      <w:pPr>
        <w:spacing w:after="0" w:line="240" w:lineRule="auto"/>
        <w:jc w:val="both"/>
        <w:rPr>
          <w:rFonts w:ascii="Arial" w:hAnsi="Arial" w:cs="Arial"/>
        </w:rPr>
      </w:pPr>
      <w:r w:rsidRPr="00C2165F">
        <w:rPr>
          <w:rFonts w:ascii="Arial" w:hAnsi="Arial" w:cs="Arial"/>
        </w:rPr>
        <w:t xml:space="preserve">Jelen szerződés </w:t>
      </w:r>
      <w:r w:rsidR="002B1D44">
        <w:rPr>
          <w:rFonts w:ascii="Arial" w:hAnsi="Arial" w:cs="Arial"/>
        </w:rPr>
        <w:t>10</w:t>
      </w:r>
      <w:r w:rsidRPr="00C2165F">
        <w:rPr>
          <w:rFonts w:ascii="Arial" w:hAnsi="Arial" w:cs="Arial"/>
        </w:rPr>
        <w:t xml:space="preserve"> főbb pontból és </w:t>
      </w:r>
      <w:r w:rsidR="002B1D44">
        <w:rPr>
          <w:rFonts w:ascii="Arial" w:hAnsi="Arial" w:cs="Arial"/>
        </w:rPr>
        <w:t>6</w:t>
      </w:r>
      <w:r w:rsidRPr="00C2165F">
        <w:rPr>
          <w:rFonts w:ascii="Arial" w:hAnsi="Arial" w:cs="Arial"/>
        </w:rPr>
        <w:t xml:space="preserve"> számozott oldalból áll, valamint elválaszthatatlan részét képezik annak mellékletei.</w:t>
      </w:r>
    </w:p>
    <w:p w14:paraId="19C884BC" w14:textId="77777777" w:rsidR="002B1D44" w:rsidRPr="00C2165F" w:rsidRDefault="002B1D44" w:rsidP="00851FE0">
      <w:pPr>
        <w:spacing w:after="0" w:line="240" w:lineRule="auto"/>
        <w:jc w:val="both"/>
        <w:rPr>
          <w:rFonts w:ascii="Arial" w:hAnsi="Arial" w:cs="Arial"/>
        </w:rPr>
      </w:pPr>
    </w:p>
    <w:p w14:paraId="7A661B2A" w14:textId="549C5CD5" w:rsidR="00851FE0" w:rsidRPr="00C2165F" w:rsidRDefault="00180815" w:rsidP="00851FE0">
      <w:pPr>
        <w:spacing w:after="0" w:line="240" w:lineRule="auto"/>
        <w:jc w:val="both"/>
        <w:rPr>
          <w:rFonts w:ascii="Arial" w:hAnsi="Arial" w:cs="Arial"/>
        </w:rPr>
      </w:pPr>
      <w:r w:rsidRPr="00C2165F">
        <w:rPr>
          <w:rFonts w:ascii="Arial" w:hAnsi="Arial" w:cs="Arial"/>
        </w:rPr>
        <w:t>Jelen szerződést, a F</w:t>
      </w:r>
      <w:r w:rsidR="00851FE0" w:rsidRPr="00C2165F">
        <w:rPr>
          <w:rFonts w:ascii="Arial" w:hAnsi="Arial" w:cs="Arial"/>
        </w:rPr>
        <w:t>elek</w:t>
      </w:r>
      <w:r w:rsidR="006627EC">
        <w:rPr>
          <w:rFonts w:ascii="Arial" w:hAnsi="Arial" w:cs="Arial"/>
        </w:rPr>
        <w:t>,</w:t>
      </w:r>
      <w:bookmarkStart w:id="3" w:name="_GoBack"/>
      <w:bookmarkEnd w:id="3"/>
      <w:r w:rsidR="00851FE0" w:rsidRPr="00C2165F">
        <w:rPr>
          <w:rFonts w:ascii="Arial" w:hAnsi="Arial" w:cs="Arial"/>
        </w:rPr>
        <w:t xml:space="preserve"> mint akaratukkal mindenben megegyezőt, jóváhagyólag írják alá.</w:t>
      </w:r>
    </w:p>
    <w:p w14:paraId="3A2D258D" w14:textId="77777777" w:rsidR="00851FE0" w:rsidRPr="00C2165F" w:rsidRDefault="00851FE0" w:rsidP="00851FE0">
      <w:pPr>
        <w:spacing w:after="0" w:line="240" w:lineRule="auto"/>
        <w:rPr>
          <w:rFonts w:ascii="Arial" w:hAnsi="Arial" w:cs="Arial"/>
        </w:rPr>
      </w:pPr>
    </w:p>
    <w:p w14:paraId="1C898937" w14:textId="77777777" w:rsidR="00851FE0" w:rsidRPr="00C2165F" w:rsidRDefault="00851FE0" w:rsidP="00851FE0">
      <w:pPr>
        <w:spacing w:after="0" w:line="240" w:lineRule="auto"/>
        <w:rPr>
          <w:rFonts w:ascii="Arial" w:hAnsi="Arial" w:cs="Arial"/>
        </w:rPr>
      </w:pPr>
    </w:p>
    <w:p w14:paraId="6361B7F4" w14:textId="7405096A" w:rsidR="00851FE0" w:rsidRPr="00C2165F" w:rsidRDefault="00056181" w:rsidP="00851FE0">
      <w:pPr>
        <w:spacing w:after="0" w:line="240" w:lineRule="auto"/>
        <w:rPr>
          <w:rFonts w:ascii="Arial" w:hAnsi="Arial" w:cs="Arial"/>
        </w:rPr>
      </w:pPr>
      <w:r>
        <w:rPr>
          <w:rFonts w:ascii="Arial" w:hAnsi="Arial" w:cs="Arial"/>
        </w:rPr>
        <w:t xml:space="preserve"> </w:t>
      </w:r>
    </w:p>
    <w:p w14:paraId="5DE9B43D" w14:textId="4C19F58E" w:rsidR="00056181" w:rsidRPr="00C2165F" w:rsidRDefault="009A51DC" w:rsidP="00056181">
      <w:pPr>
        <w:spacing w:after="0" w:line="240" w:lineRule="auto"/>
        <w:rPr>
          <w:rFonts w:ascii="Arial" w:hAnsi="Arial" w:cs="Arial"/>
        </w:rPr>
      </w:pPr>
      <w:r w:rsidRPr="00C2165F">
        <w:rPr>
          <w:rFonts w:ascii="Arial" w:hAnsi="Arial" w:cs="Arial"/>
        </w:rPr>
        <w:t>Budapest, 202</w:t>
      </w:r>
      <w:r w:rsidR="00056181">
        <w:rPr>
          <w:rFonts w:ascii="Arial" w:hAnsi="Arial" w:cs="Arial"/>
        </w:rPr>
        <w:t>…</w:t>
      </w:r>
      <w:r w:rsidR="00CE103A" w:rsidRPr="00C2165F">
        <w:rPr>
          <w:rFonts w:ascii="Arial" w:hAnsi="Arial" w:cs="Arial"/>
        </w:rPr>
        <w:t xml:space="preserve">.  </w:t>
      </w:r>
      <w:r w:rsidR="00056181">
        <w:rPr>
          <w:rFonts w:ascii="Arial" w:hAnsi="Arial" w:cs="Arial"/>
        </w:rPr>
        <w:t xml:space="preserve">                                        </w:t>
      </w:r>
      <w:r w:rsidR="00056181" w:rsidRPr="00C2165F">
        <w:rPr>
          <w:rFonts w:ascii="Arial" w:hAnsi="Arial" w:cs="Arial"/>
        </w:rPr>
        <w:t>Budapest, 202</w:t>
      </w:r>
      <w:r w:rsidR="00056181">
        <w:rPr>
          <w:rFonts w:ascii="Arial" w:hAnsi="Arial" w:cs="Arial"/>
        </w:rPr>
        <w:t>..</w:t>
      </w:r>
      <w:r w:rsidR="00056181" w:rsidRPr="00C2165F">
        <w:rPr>
          <w:rFonts w:ascii="Arial" w:hAnsi="Arial" w:cs="Arial"/>
        </w:rPr>
        <w:t xml:space="preserve">.  </w:t>
      </w:r>
    </w:p>
    <w:p w14:paraId="3E0677F1" w14:textId="77777777" w:rsidR="00851FE0" w:rsidRPr="00C2165F" w:rsidRDefault="00851FE0" w:rsidP="00851FE0">
      <w:pPr>
        <w:spacing w:after="0" w:line="240" w:lineRule="auto"/>
        <w:rPr>
          <w:rFonts w:ascii="Arial" w:hAnsi="Arial" w:cs="Arial"/>
        </w:rPr>
      </w:pPr>
    </w:p>
    <w:p w14:paraId="19342A9A" w14:textId="77777777" w:rsidR="00CD5933" w:rsidRPr="00C2165F" w:rsidRDefault="00CD5933" w:rsidP="00851FE0">
      <w:pPr>
        <w:spacing w:after="0" w:line="240" w:lineRule="auto"/>
        <w:rPr>
          <w:rFonts w:ascii="Arial" w:hAnsi="Arial" w:cs="Arial"/>
        </w:rPr>
      </w:pPr>
    </w:p>
    <w:p w14:paraId="01530574" w14:textId="77777777" w:rsidR="00CD5933" w:rsidRPr="00C2165F" w:rsidRDefault="00CD5933" w:rsidP="00851FE0">
      <w:pPr>
        <w:spacing w:after="0" w:line="240" w:lineRule="auto"/>
        <w:rPr>
          <w:rFonts w:ascii="Arial" w:hAnsi="Arial" w:cs="Arial"/>
        </w:rPr>
      </w:pPr>
    </w:p>
    <w:p w14:paraId="6904ECC2" w14:textId="77777777" w:rsidR="00851FE0" w:rsidRPr="00C2165F" w:rsidRDefault="00851FE0" w:rsidP="00851FE0">
      <w:pPr>
        <w:spacing w:after="0" w:line="240" w:lineRule="auto"/>
        <w:rPr>
          <w:rFonts w:ascii="Arial" w:hAnsi="Arial" w:cs="Arial"/>
        </w:rPr>
      </w:pPr>
    </w:p>
    <w:p w14:paraId="7CFBC277" w14:textId="77777777" w:rsidR="00CD5933" w:rsidRPr="00C2165F" w:rsidRDefault="00CD5933" w:rsidP="00851FE0">
      <w:pPr>
        <w:spacing w:after="0" w:line="240" w:lineRule="auto"/>
        <w:rPr>
          <w:rFonts w:ascii="Arial" w:hAnsi="Arial" w:cs="Arial"/>
        </w:rPr>
      </w:pPr>
    </w:p>
    <w:p w14:paraId="61603B6D" w14:textId="77777777" w:rsidR="00CD5933" w:rsidRPr="00C2165F" w:rsidRDefault="00CD5933" w:rsidP="00851FE0">
      <w:pPr>
        <w:spacing w:after="0" w:line="240" w:lineRule="auto"/>
        <w:rPr>
          <w:rFonts w:ascii="Arial" w:hAnsi="Arial" w:cs="Arial"/>
        </w:rPr>
      </w:pPr>
    </w:p>
    <w:p w14:paraId="43D4A987" w14:textId="77777777" w:rsidR="00CD5933" w:rsidRPr="00C2165F" w:rsidRDefault="00CD5933" w:rsidP="00851FE0">
      <w:pPr>
        <w:spacing w:after="0" w:line="240" w:lineRule="auto"/>
        <w:rPr>
          <w:rFonts w:ascii="Arial" w:hAnsi="Arial" w:cs="Arial"/>
        </w:rPr>
      </w:pPr>
    </w:p>
    <w:p w14:paraId="50786D38" w14:textId="77777777" w:rsidR="00CD5933" w:rsidRPr="00C2165F" w:rsidRDefault="00CD5933" w:rsidP="00851FE0">
      <w:pPr>
        <w:spacing w:after="0" w:line="240" w:lineRule="auto"/>
        <w:rPr>
          <w:rFonts w:ascii="Arial" w:hAnsi="Arial" w:cs="Arial"/>
        </w:rPr>
      </w:pPr>
    </w:p>
    <w:p w14:paraId="3702DAA1" w14:textId="77777777" w:rsidR="00CD5933" w:rsidRPr="00C2165F" w:rsidRDefault="00CD5933" w:rsidP="00851FE0">
      <w:pPr>
        <w:spacing w:after="0" w:line="240" w:lineRule="auto"/>
        <w:rPr>
          <w:rFonts w:ascii="Arial" w:hAnsi="Arial" w:cs="Arial"/>
        </w:rPr>
      </w:pPr>
      <w:r w:rsidRPr="00C2165F">
        <w:rPr>
          <w:rFonts w:ascii="Arial" w:hAnsi="Arial" w:cs="Arial"/>
        </w:rPr>
        <w:t>………………………….</w:t>
      </w:r>
      <w:r w:rsidRPr="00C2165F">
        <w:rPr>
          <w:rFonts w:ascii="Arial" w:hAnsi="Arial" w:cs="Arial"/>
        </w:rPr>
        <w:tab/>
      </w:r>
      <w:r w:rsidRPr="00C2165F">
        <w:rPr>
          <w:rFonts w:ascii="Arial" w:hAnsi="Arial" w:cs="Arial"/>
        </w:rPr>
        <w:tab/>
      </w:r>
      <w:r w:rsidRPr="00C2165F">
        <w:rPr>
          <w:rFonts w:ascii="Arial" w:hAnsi="Arial" w:cs="Arial"/>
        </w:rPr>
        <w:tab/>
      </w:r>
      <w:r w:rsidRPr="00C2165F">
        <w:rPr>
          <w:rFonts w:ascii="Arial" w:hAnsi="Arial" w:cs="Arial"/>
        </w:rPr>
        <w:tab/>
        <w:t>……………………………</w:t>
      </w:r>
    </w:p>
    <w:p w14:paraId="038A31CD" w14:textId="77777777" w:rsidR="00CD5933" w:rsidRPr="00C2165F" w:rsidRDefault="00CD5933" w:rsidP="00851FE0">
      <w:pPr>
        <w:spacing w:after="0" w:line="240" w:lineRule="auto"/>
        <w:rPr>
          <w:rFonts w:ascii="Arial" w:hAnsi="Arial" w:cs="Arial"/>
        </w:rPr>
      </w:pPr>
      <w:r w:rsidRPr="00C2165F">
        <w:rPr>
          <w:rFonts w:ascii="Arial" w:hAnsi="Arial" w:cs="Arial"/>
        </w:rPr>
        <w:tab/>
        <w:t>Megbízó</w:t>
      </w:r>
      <w:r w:rsidRPr="00C2165F">
        <w:rPr>
          <w:rFonts w:ascii="Arial" w:hAnsi="Arial" w:cs="Arial"/>
        </w:rPr>
        <w:tab/>
      </w:r>
      <w:r w:rsidRPr="00C2165F">
        <w:rPr>
          <w:rFonts w:ascii="Arial" w:hAnsi="Arial" w:cs="Arial"/>
        </w:rPr>
        <w:tab/>
      </w:r>
      <w:r w:rsidRPr="00C2165F">
        <w:rPr>
          <w:rFonts w:ascii="Arial" w:hAnsi="Arial" w:cs="Arial"/>
        </w:rPr>
        <w:tab/>
      </w:r>
      <w:r w:rsidRPr="00C2165F">
        <w:rPr>
          <w:rFonts w:ascii="Arial" w:hAnsi="Arial" w:cs="Arial"/>
        </w:rPr>
        <w:tab/>
      </w:r>
      <w:r w:rsidRPr="00C2165F">
        <w:rPr>
          <w:rFonts w:ascii="Arial" w:hAnsi="Arial" w:cs="Arial"/>
        </w:rPr>
        <w:tab/>
      </w:r>
      <w:r w:rsidRPr="00C2165F">
        <w:rPr>
          <w:rFonts w:ascii="Arial" w:hAnsi="Arial" w:cs="Arial"/>
        </w:rPr>
        <w:tab/>
        <w:t>Megbízott</w:t>
      </w:r>
    </w:p>
    <w:p w14:paraId="67A53ABF" w14:textId="77777777" w:rsidR="00CD5933" w:rsidRPr="00C2165F" w:rsidRDefault="00CD5933" w:rsidP="00851FE0">
      <w:pPr>
        <w:spacing w:after="0" w:line="240" w:lineRule="auto"/>
        <w:rPr>
          <w:rFonts w:ascii="Arial" w:hAnsi="Arial" w:cs="Arial"/>
        </w:rPr>
      </w:pPr>
    </w:p>
    <w:p w14:paraId="48CB90D8" w14:textId="77777777" w:rsidR="00CD5933" w:rsidRPr="00C2165F" w:rsidRDefault="00CD5933" w:rsidP="00851FE0">
      <w:pPr>
        <w:spacing w:after="0" w:line="240" w:lineRule="auto"/>
        <w:rPr>
          <w:rFonts w:ascii="Arial" w:hAnsi="Arial" w:cs="Arial"/>
        </w:rPr>
      </w:pPr>
    </w:p>
    <w:p w14:paraId="4480980B" w14:textId="77777777" w:rsidR="009E6BD1" w:rsidRPr="00C2165F" w:rsidRDefault="009E6BD1" w:rsidP="00851FE0">
      <w:pPr>
        <w:spacing w:after="0" w:line="240" w:lineRule="auto"/>
        <w:rPr>
          <w:rFonts w:ascii="Arial" w:hAnsi="Arial" w:cs="Arial"/>
        </w:rPr>
      </w:pPr>
    </w:p>
    <w:p w14:paraId="1455B537" w14:textId="77777777" w:rsidR="009E6BD1" w:rsidRPr="00C2165F" w:rsidRDefault="009E6BD1" w:rsidP="00851FE0">
      <w:pPr>
        <w:spacing w:after="0" w:line="240" w:lineRule="auto"/>
        <w:rPr>
          <w:rFonts w:ascii="Arial" w:hAnsi="Arial" w:cs="Arial"/>
        </w:rPr>
      </w:pPr>
    </w:p>
    <w:p w14:paraId="3715C2F1" w14:textId="77777777" w:rsidR="009E6BD1" w:rsidRPr="00C2165F" w:rsidRDefault="009E6BD1" w:rsidP="00851FE0">
      <w:pPr>
        <w:spacing w:after="0" w:line="240" w:lineRule="auto"/>
        <w:rPr>
          <w:rFonts w:ascii="Arial" w:hAnsi="Arial" w:cs="Arial"/>
        </w:rPr>
      </w:pPr>
    </w:p>
    <w:p w14:paraId="58E467B9" w14:textId="77777777" w:rsidR="009E6BD1" w:rsidRPr="00C2165F" w:rsidRDefault="009E6BD1" w:rsidP="00851FE0">
      <w:pPr>
        <w:spacing w:after="0" w:line="240" w:lineRule="auto"/>
        <w:rPr>
          <w:rFonts w:ascii="Arial" w:hAnsi="Arial" w:cs="Arial"/>
        </w:rPr>
      </w:pPr>
    </w:p>
    <w:p w14:paraId="4D6C0BAF" w14:textId="77777777" w:rsidR="009E6BD1" w:rsidRPr="00C2165F" w:rsidRDefault="009E6BD1" w:rsidP="00851FE0">
      <w:pPr>
        <w:spacing w:after="0" w:line="240" w:lineRule="auto"/>
        <w:rPr>
          <w:rFonts w:ascii="Arial" w:hAnsi="Arial" w:cs="Arial"/>
        </w:rPr>
      </w:pPr>
    </w:p>
    <w:p w14:paraId="45090C7E" w14:textId="77777777" w:rsidR="00CD5933" w:rsidRPr="00C2165F" w:rsidRDefault="00CD5933" w:rsidP="00851FE0">
      <w:pPr>
        <w:spacing w:after="0" w:line="240" w:lineRule="auto"/>
        <w:rPr>
          <w:rFonts w:ascii="Arial" w:hAnsi="Arial" w:cs="Arial"/>
        </w:rPr>
      </w:pPr>
    </w:p>
    <w:p w14:paraId="07312866" w14:textId="77777777" w:rsidR="00701C2B" w:rsidRPr="00C2165F" w:rsidRDefault="00701C2B">
      <w:pPr>
        <w:rPr>
          <w:rFonts w:ascii="Arial" w:hAnsi="Arial" w:cs="Arial"/>
        </w:rPr>
      </w:pPr>
      <w:r w:rsidRPr="00C2165F">
        <w:rPr>
          <w:rFonts w:ascii="Arial" w:hAnsi="Arial" w:cs="Arial"/>
        </w:rPr>
        <w:br w:type="page"/>
      </w:r>
    </w:p>
    <w:p w14:paraId="03E796BE" w14:textId="77777777" w:rsidR="00851FE0" w:rsidRPr="00C2165F" w:rsidRDefault="00851FE0" w:rsidP="00851FE0">
      <w:pPr>
        <w:spacing w:after="0" w:line="240" w:lineRule="auto"/>
        <w:jc w:val="center"/>
        <w:rPr>
          <w:rFonts w:ascii="Arial" w:hAnsi="Arial" w:cs="Arial"/>
        </w:rPr>
      </w:pPr>
      <w:r w:rsidRPr="00C2165F">
        <w:rPr>
          <w:rFonts w:ascii="Arial" w:hAnsi="Arial" w:cs="Arial"/>
        </w:rPr>
        <w:lastRenderedPageBreak/>
        <w:t>1. sz. melléklet</w:t>
      </w:r>
    </w:p>
    <w:p w14:paraId="668EA7A6" w14:textId="77777777" w:rsidR="00851FE0" w:rsidRPr="00C2165F" w:rsidRDefault="00851FE0" w:rsidP="00851FE0">
      <w:pPr>
        <w:spacing w:after="0" w:line="240" w:lineRule="auto"/>
        <w:rPr>
          <w:rFonts w:ascii="Arial" w:hAnsi="Arial" w:cs="Arial"/>
        </w:rPr>
      </w:pPr>
    </w:p>
    <w:p w14:paraId="09C28717" w14:textId="77777777" w:rsidR="00851FE0" w:rsidRPr="00C2165F" w:rsidRDefault="00851FE0" w:rsidP="00851FE0">
      <w:pPr>
        <w:spacing w:after="0" w:line="240" w:lineRule="auto"/>
        <w:jc w:val="both"/>
        <w:rPr>
          <w:rFonts w:ascii="Arial" w:hAnsi="Arial" w:cs="Arial"/>
        </w:rPr>
      </w:pPr>
    </w:p>
    <w:p w14:paraId="06C53388" w14:textId="77777777" w:rsidR="009266BE" w:rsidRPr="00C2165F" w:rsidRDefault="009266BE">
      <w:pPr>
        <w:rPr>
          <w:rFonts w:ascii="Arial" w:hAnsi="Arial" w:cs="Arial"/>
        </w:rPr>
      </w:pPr>
    </w:p>
    <w:p w14:paraId="5656A865" w14:textId="77777777" w:rsidR="009266BE" w:rsidRPr="00C2165F" w:rsidRDefault="009266BE">
      <w:pPr>
        <w:rPr>
          <w:rFonts w:ascii="Arial" w:hAnsi="Arial" w:cs="Arial"/>
        </w:rPr>
      </w:pPr>
    </w:p>
    <w:p w14:paraId="5587092D" w14:textId="77777777" w:rsidR="009266BE" w:rsidRPr="00C2165F" w:rsidRDefault="005E5025" w:rsidP="00AE26FD">
      <w:pPr>
        <w:spacing w:line="360" w:lineRule="auto"/>
        <w:ind w:left="360"/>
        <w:rPr>
          <w:rFonts w:ascii="Arial" w:hAnsi="Arial" w:cs="Arial"/>
        </w:rPr>
      </w:pPr>
      <w:r w:rsidRPr="00C2165F">
        <w:rPr>
          <w:rFonts w:ascii="Arial" w:hAnsi="Arial" w:cs="Arial"/>
        </w:rPr>
        <w:t>1</w:t>
      </w:r>
      <w:r w:rsidR="00AE26FD" w:rsidRPr="00C2165F">
        <w:rPr>
          <w:rFonts w:ascii="Arial" w:hAnsi="Arial" w:cs="Arial"/>
        </w:rPr>
        <w:t xml:space="preserve">.  </w:t>
      </w:r>
      <w:r w:rsidR="009266BE" w:rsidRPr="00C2165F">
        <w:rPr>
          <w:rFonts w:ascii="Arial" w:hAnsi="Arial" w:cs="Arial"/>
        </w:rPr>
        <w:t>A komplex belgyógyászati szűrővizsgálat a kötelező foglalkozás-egészségügyi vizsgálatokon túlmenően az alábbiakat foglalja magába:</w:t>
      </w:r>
    </w:p>
    <w:p w14:paraId="3877DF10" w14:textId="77777777" w:rsidR="009D36B0" w:rsidRPr="00C2165F" w:rsidRDefault="009D36B0" w:rsidP="00CC1810">
      <w:pPr>
        <w:pStyle w:val="Listaszerbekezds"/>
        <w:spacing w:line="360" w:lineRule="auto"/>
        <w:rPr>
          <w:rFonts w:ascii="Arial" w:hAnsi="Arial" w:cs="Arial"/>
        </w:rPr>
      </w:pPr>
    </w:p>
    <w:p w14:paraId="69B528E0" w14:textId="77777777" w:rsidR="009266BE" w:rsidRPr="00C2165F" w:rsidRDefault="009266BE" w:rsidP="00CC1810">
      <w:pPr>
        <w:pStyle w:val="Listaszerbekezds"/>
        <w:numPr>
          <w:ilvl w:val="0"/>
          <w:numId w:val="2"/>
        </w:numPr>
        <w:spacing w:line="360" w:lineRule="auto"/>
        <w:rPr>
          <w:rFonts w:ascii="Arial" w:hAnsi="Arial" w:cs="Arial"/>
        </w:rPr>
      </w:pPr>
      <w:r w:rsidRPr="00C2165F">
        <w:rPr>
          <w:rFonts w:ascii="Arial" w:hAnsi="Arial" w:cs="Arial"/>
        </w:rPr>
        <w:t>EKG készítése, kiértékelése</w:t>
      </w:r>
    </w:p>
    <w:p w14:paraId="65EDFED3" w14:textId="77777777" w:rsidR="009266BE" w:rsidRPr="00C2165F" w:rsidRDefault="009266BE" w:rsidP="00CC1810">
      <w:pPr>
        <w:pStyle w:val="Listaszerbekezds"/>
        <w:numPr>
          <w:ilvl w:val="0"/>
          <w:numId w:val="2"/>
        </w:numPr>
        <w:spacing w:line="360" w:lineRule="auto"/>
        <w:rPr>
          <w:rFonts w:ascii="Arial" w:hAnsi="Arial" w:cs="Arial"/>
        </w:rPr>
      </w:pPr>
      <w:r w:rsidRPr="00C2165F">
        <w:rPr>
          <w:rFonts w:ascii="Arial" w:hAnsi="Arial" w:cs="Arial"/>
        </w:rPr>
        <w:t>Hasi-, kismedencei Ultrahang készítése, kiértékelése</w:t>
      </w:r>
    </w:p>
    <w:p w14:paraId="7655E29B" w14:textId="77777777" w:rsidR="009266BE" w:rsidRPr="00C2165F" w:rsidRDefault="009266BE" w:rsidP="00CC1810">
      <w:pPr>
        <w:pStyle w:val="Listaszerbekezds"/>
        <w:numPr>
          <w:ilvl w:val="0"/>
          <w:numId w:val="2"/>
        </w:numPr>
        <w:spacing w:line="360" w:lineRule="auto"/>
        <w:rPr>
          <w:rFonts w:ascii="Arial" w:hAnsi="Arial" w:cs="Arial"/>
        </w:rPr>
      </w:pPr>
      <w:r w:rsidRPr="00C2165F">
        <w:rPr>
          <w:rFonts w:ascii="Arial" w:hAnsi="Arial" w:cs="Arial"/>
        </w:rPr>
        <w:t>Részletes labor vizsgálat (vér, vizelet)</w:t>
      </w:r>
    </w:p>
    <w:p w14:paraId="57E33B1C" w14:textId="77777777" w:rsidR="009D36B0" w:rsidRPr="00C2165F" w:rsidRDefault="009D36B0" w:rsidP="00CC1810">
      <w:pPr>
        <w:spacing w:line="360" w:lineRule="auto"/>
        <w:rPr>
          <w:rFonts w:ascii="Arial" w:hAnsi="Arial" w:cs="Arial"/>
        </w:rPr>
      </w:pPr>
    </w:p>
    <w:p w14:paraId="435F831A" w14:textId="77777777" w:rsidR="009D36B0" w:rsidRPr="00C2165F" w:rsidRDefault="009A51DC" w:rsidP="00CC1810">
      <w:pPr>
        <w:spacing w:line="360" w:lineRule="auto"/>
        <w:rPr>
          <w:rFonts w:ascii="Arial" w:hAnsi="Arial" w:cs="Arial"/>
        </w:rPr>
      </w:pPr>
      <w:r w:rsidRPr="00C2165F">
        <w:rPr>
          <w:rFonts w:ascii="Arial" w:hAnsi="Arial" w:cs="Arial"/>
        </w:rPr>
        <w:t xml:space="preserve">   </w:t>
      </w:r>
    </w:p>
    <w:p w14:paraId="423565CB" w14:textId="77777777" w:rsidR="009D36B0" w:rsidRPr="00C2165F" w:rsidRDefault="009D36B0" w:rsidP="00CC1810">
      <w:pPr>
        <w:spacing w:line="360" w:lineRule="auto"/>
        <w:rPr>
          <w:rFonts w:ascii="Arial" w:hAnsi="Arial" w:cs="Arial"/>
        </w:rPr>
      </w:pPr>
      <w:r w:rsidRPr="00C2165F">
        <w:rPr>
          <w:rFonts w:ascii="Arial" w:hAnsi="Arial" w:cs="Arial"/>
        </w:rPr>
        <w:t>A vizsgálatok előre egyeztetett időpontban, várakozási idő nélkül történnek a Sümeghi Orvosi Rendelőben. Igény esetén a vizsgálatok elvégezhetők a megbízó által választott helyszínen és időben</w:t>
      </w:r>
      <w:r w:rsidR="009B421E" w:rsidRPr="00C2165F">
        <w:rPr>
          <w:rFonts w:ascii="Arial" w:hAnsi="Arial" w:cs="Arial"/>
        </w:rPr>
        <w:t xml:space="preserve"> (megfelelő létszám esetén)</w:t>
      </w:r>
      <w:r w:rsidRPr="00C2165F">
        <w:rPr>
          <w:rFonts w:ascii="Arial" w:hAnsi="Arial" w:cs="Arial"/>
        </w:rPr>
        <w:t xml:space="preserve">. </w:t>
      </w:r>
    </w:p>
    <w:p w14:paraId="158F056D" w14:textId="77777777" w:rsidR="009D36B0" w:rsidRPr="00C2165F" w:rsidRDefault="009D36B0" w:rsidP="00CC1810">
      <w:pPr>
        <w:spacing w:line="360" w:lineRule="auto"/>
        <w:rPr>
          <w:rFonts w:ascii="Arial" w:hAnsi="Arial" w:cs="Arial"/>
        </w:rPr>
      </w:pPr>
    </w:p>
    <w:p w14:paraId="2ACFD08F" w14:textId="77777777" w:rsidR="009D36B0" w:rsidRPr="00C2165F" w:rsidRDefault="009D36B0" w:rsidP="00CC1810">
      <w:pPr>
        <w:spacing w:line="360" w:lineRule="auto"/>
        <w:rPr>
          <w:rFonts w:ascii="Arial" w:hAnsi="Arial" w:cs="Arial"/>
        </w:rPr>
      </w:pPr>
      <w:r w:rsidRPr="00C2165F">
        <w:rPr>
          <w:rFonts w:ascii="Arial" w:hAnsi="Arial" w:cs="Arial"/>
        </w:rPr>
        <w:t>A szolgáltatásunkba beletartozik az ügyfelek részletes orvosi felvilágosítása, szükség esetén kezelése, receptekkel való ellátása, belgyógyászati gondozása. A vizsgálati eredmények kiértékelése írásban, szükség esetén személyes</w:t>
      </w:r>
      <w:r w:rsidR="008660D8" w:rsidRPr="00C2165F">
        <w:rPr>
          <w:rFonts w:ascii="Arial" w:hAnsi="Arial" w:cs="Arial"/>
        </w:rPr>
        <w:t xml:space="preserve"> konzultáció keretében történik külön díjtétel nélkül.</w:t>
      </w:r>
    </w:p>
    <w:p w14:paraId="0180CD01" w14:textId="77777777" w:rsidR="008660D8" w:rsidRPr="00C2165F" w:rsidRDefault="008660D8" w:rsidP="00CC1810">
      <w:pPr>
        <w:spacing w:line="360" w:lineRule="auto"/>
        <w:rPr>
          <w:rFonts w:ascii="Arial" w:hAnsi="Arial" w:cs="Arial"/>
        </w:rPr>
      </w:pPr>
    </w:p>
    <w:p w14:paraId="454544AD" w14:textId="77777777" w:rsidR="00CD5933" w:rsidRPr="00C2165F" w:rsidRDefault="00CD5933" w:rsidP="00CC1810">
      <w:pPr>
        <w:spacing w:line="360" w:lineRule="auto"/>
        <w:rPr>
          <w:rFonts w:ascii="Arial" w:hAnsi="Arial" w:cs="Arial"/>
        </w:rPr>
      </w:pPr>
    </w:p>
    <w:p w14:paraId="0D688C39" w14:textId="77777777" w:rsidR="00CD5933" w:rsidRPr="00C2165F" w:rsidRDefault="00CD5933" w:rsidP="00CC1810">
      <w:pPr>
        <w:spacing w:line="360" w:lineRule="auto"/>
        <w:rPr>
          <w:rFonts w:ascii="Arial" w:hAnsi="Arial" w:cs="Arial"/>
        </w:rPr>
      </w:pPr>
    </w:p>
    <w:p w14:paraId="7ED830CF" w14:textId="77777777" w:rsidR="008660D8" w:rsidRPr="00C2165F" w:rsidRDefault="005E5025" w:rsidP="005E5025">
      <w:pPr>
        <w:rPr>
          <w:rFonts w:ascii="Arial" w:hAnsi="Arial" w:cs="Arial"/>
        </w:rPr>
      </w:pPr>
      <w:r w:rsidRPr="00C2165F">
        <w:rPr>
          <w:rFonts w:ascii="Arial" w:hAnsi="Arial" w:cs="Arial"/>
        </w:rPr>
        <w:t>2</w:t>
      </w:r>
      <w:r w:rsidR="00AE26FD" w:rsidRPr="00C2165F">
        <w:rPr>
          <w:rFonts w:ascii="Arial" w:hAnsi="Arial" w:cs="Arial"/>
        </w:rPr>
        <w:t xml:space="preserve">.  </w:t>
      </w:r>
      <w:r w:rsidRPr="00C2165F">
        <w:rPr>
          <w:rFonts w:ascii="Arial" w:hAnsi="Arial" w:cs="Arial"/>
        </w:rPr>
        <w:t xml:space="preserve"> </w:t>
      </w:r>
      <w:r w:rsidR="008660D8" w:rsidRPr="00C2165F">
        <w:rPr>
          <w:rFonts w:ascii="Arial" w:hAnsi="Arial" w:cs="Arial"/>
        </w:rPr>
        <w:t xml:space="preserve">A kötelező </w:t>
      </w:r>
      <w:r w:rsidR="00C72303" w:rsidRPr="00C2165F">
        <w:rPr>
          <w:rFonts w:ascii="Arial" w:hAnsi="Arial" w:cs="Arial"/>
        </w:rPr>
        <w:t xml:space="preserve">(képernyő előtt dolgozók esetén) </w:t>
      </w:r>
      <w:r w:rsidR="008660D8" w:rsidRPr="00C2165F">
        <w:rPr>
          <w:rFonts w:ascii="Arial" w:hAnsi="Arial" w:cs="Arial"/>
        </w:rPr>
        <w:t>szemészeti szakorvosi vizsgál</w:t>
      </w:r>
      <w:r w:rsidR="00C72303" w:rsidRPr="00C2165F">
        <w:rPr>
          <w:rFonts w:ascii="Arial" w:hAnsi="Arial" w:cs="Arial"/>
        </w:rPr>
        <w:t>atot rendelőnkkel együttműködve</w:t>
      </w:r>
      <w:r w:rsidR="009806A1" w:rsidRPr="00C2165F">
        <w:rPr>
          <w:rFonts w:ascii="Arial" w:hAnsi="Arial" w:cs="Arial"/>
        </w:rPr>
        <w:t xml:space="preserve"> </w:t>
      </w:r>
      <w:r w:rsidR="008660D8" w:rsidRPr="00C2165F">
        <w:rPr>
          <w:rFonts w:ascii="Arial" w:hAnsi="Arial" w:cs="Arial"/>
        </w:rPr>
        <w:t>Dr Pongrácz Mária szemész szakorvos végzi. A vizsgálat történhet a Dr Nő magánrendelőjében (1137 Budapest, Tátra u. 12/B) vagy igény esetén, előzetes megbeszélés alapján a megbízó által választott helyszínen és időben</w:t>
      </w:r>
      <w:r w:rsidR="009B421E" w:rsidRPr="00C2165F">
        <w:rPr>
          <w:rFonts w:ascii="Arial" w:hAnsi="Arial" w:cs="Arial"/>
        </w:rPr>
        <w:t xml:space="preserve"> (megfelelő létszám esetén)</w:t>
      </w:r>
      <w:r w:rsidR="008660D8" w:rsidRPr="00C2165F">
        <w:rPr>
          <w:rFonts w:ascii="Arial" w:hAnsi="Arial" w:cs="Arial"/>
        </w:rPr>
        <w:t xml:space="preserve">. </w:t>
      </w:r>
    </w:p>
    <w:p w14:paraId="46D567B1" w14:textId="77777777" w:rsidR="00CC1810" w:rsidRPr="00C2165F" w:rsidRDefault="00CC1810" w:rsidP="00CC1810">
      <w:pPr>
        <w:pStyle w:val="Listaszerbekezds"/>
        <w:spacing w:line="360" w:lineRule="auto"/>
        <w:rPr>
          <w:rFonts w:ascii="Arial" w:hAnsi="Arial" w:cs="Arial"/>
        </w:rPr>
      </w:pPr>
      <w:r w:rsidRPr="00C2165F">
        <w:rPr>
          <w:rFonts w:ascii="Arial" w:hAnsi="Arial" w:cs="Arial"/>
        </w:rPr>
        <w:t>A vizsgálat az alábbiakat tartalmazza:</w:t>
      </w:r>
    </w:p>
    <w:p w14:paraId="03F7B9C3" w14:textId="77777777" w:rsidR="00CC1810" w:rsidRPr="00C2165F" w:rsidRDefault="00CC1810" w:rsidP="00CC1810">
      <w:pPr>
        <w:pStyle w:val="Listaszerbekezds"/>
        <w:numPr>
          <w:ilvl w:val="0"/>
          <w:numId w:val="2"/>
        </w:numPr>
        <w:spacing w:line="360" w:lineRule="auto"/>
        <w:rPr>
          <w:rFonts w:ascii="Arial" w:hAnsi="Arial" w:cs="Arial"/>
        </w:rPr>
      </w:pPr>
      <w:r w:rsidRPr="00C2165F">
        <w:rPr>
          <w:rFonts w:ascii="Arial" w:hAnsi="Arial" w:cs="Arial"/>
        </w:rPr>
        <w:t>Fizikális orvosi vizsgálat</w:t>
      </w:r>
    </w:p>
    <w:p w14:paraId="519E13C1" w14:textId="77777777" w:rsidR="00CC1810" w:rsidRPr="00C2165F" w:rsidRDefault="00CC1810" w:rsidP="00CC1810">
      <w:pPr>
        <w:pStyle w:val="Listaszerbekezds"/>
        <w:numPr>
          <w:ilvl w:val="0"/>
          <w:numId w:val="2"/>
        </w:numPr>
        <w:spacing w:line="360" w:lineRule="auto"/>
        <w:rPr>
          <w:rFonts w:ascii="Arial" w:hAnsi="Arial" w:cs="Arial"/>
        </w:rPr>
      </w:pPr>
      <w:r w:rsidRPr="00C2165F">
        <w:rPr>
          <w:rFonts w:ascii="Arial" w:hAnsi="Arial" w:cs="Arial"/>
        </w:rPr>
        <w:t>Látás vizsgálat</w:t>
      </w:r>
    </w:p>
    <w:p w14:paraId="3868A982" w14:textId="77777777" w:rsidR="00CC1810" w:rsidRPr="00C2165F" w:rsidRDefault="00CC1810" w:rsidP="00CC1810">
      <w:pPr>
        <w:pStyle w:val="Listaszerbekezds"/>
        <w:numPr>
          <w:ilvl w:val="0"/>
          <w:numId w:val="2"/>
        </w:numPr>
        <w:spacing w:line="360" w:lineRule="auto"/>
        <w:rPr>
          <w:rFonts w:ascii="Arial" w:hAnsi="Arial" w:cs="Arial"/>
        </w:rPr>
      </w:pPr>
      <w:r w:rsidRPr="00C2165F">
        <w:rPr>
          <w:rFonts w:ascii="Arial" w:hAnsi="Arial" w:cs="Arial"/>
        </w:rPr>
        <w:t>Szemfenék vizsgálat réslámpával</w:t>
      </w:r>
    </w:p>
    <w:p w14:paraId="223BA443" w14:textId="77777777" w:rsidR="00CC1810" w:rsidRPr="00C2165F" w:rsidRDefault="00CC1810" w:rsidP="00CC1810">
      <w:pPr>
        <w:pStyle w:val="Listaszerbekezds"/>
        <w:numPr>
          <w:ilvl w:val="0"/>
          <w:numId w:val="2"/>
        </w:numPr>
        <w:spacing w:line="360" w:lineRule="auto"/>
        <w:rPr>
          <w:rFonts w:ascii="Arial" w:hAnsi="Arial" w:cs="Arial"/>
        </w:rPr>
      </w:pPr>
      <w:r w:rsidRPr="00C2165F">
        <w:rPr>
          <w:rFonts w:ascii="Arial" w:hAnsi="Arial" w:cs="Arial"/>
        </w:rPr>
        <w:t>Igény esetén szemüveg felírása</w:t>
      </w:r>
    </w:p>
    <w:p w14:paraId="6519757B" w14:textId="77777777" w:rsidR="001576B2" w:rsidRPr="00C2165F" w:rsidRDefault="001576B2" w:rsidP="001576B2">
      <w:pPr>
        <w:spacing w:line="360" w:lineRule="auto"/>
        <w:rPr>
          <w:rFonts w:ascii="Arial" w:hAnsi="Arial" w:cs="Arial"/>
        </w:rPr>
      </w:pPr>
    </w:p>
    <w:p w14:paraId="1CBCD30A" w14:textId="77777777" w:rsidR="001576B2" w:rsidRPr="00C2165F" w:rsidRDefault="001576B2" w:rsidP="001576B2">
      <w:pPr>
        <w:spacing w:line="360" w:lineRule="auto"/>
        <w:rPr>
          <w:rFonts w:ascii="Arial" w:hAnsi="Arial" w:cs="Arial"/>
          <w:b/>
        </w:rPr>
      </w:pPr>
      <w:r w:rsidRPr="00C2165F">
        <w:rPr>
          <w:rFonts w:ascii="Arial" w:hAnsi="Arial" w:cs="Arial"/>
          <w:b/>
        </w:rPr>
        <w:t>A fent részletezett szolgáltatások költségei:</w:t>
      </w:r>
    </w:p>
    <w:p w14:paraId="12F8FAEE" w14:textId="77777777" w:rsidR="00CD5933" w:rsidRPr="00C2165F" w:rsidRDefault="00CD5933" w:rsidP="00CD5933">
      <w:pPr>
        <w:pStyle w:val="Listaszerbekezds"/>
        <w:spacing w:line="360" w:lineRule="auto"/>
        <w:rPr>
          <w:rFonts w:ascii="Arial" w:hAnsi="Arial" w:cs="Arial"/>
        </w:rPr>
      </w:pPr>
    </w:p>
    <w:p w14:paraId="74BF3D32" w14:textId="77777777" w:rsidR="00062137" w:rsidRPr="00C2165F" w:rsidRDefault="00062137" w:rsidP="00062137">
      <w:pPr>
        <w:pStyle w:val="Listaszerbekezds"/>
        <w:numPr>
          <w:ilvl w:val="0"/>
          <w:numId w:val="3"/>
        </w:numPr>
        <w:spacing w:line="360" w:lineRule="auto"/>
        <w:rPr>
          <w:rFonts w:ascii="Arial" w:hAnsi="Arial" w:cs="Arial"/>
        </w:rPr>
      </w:pPr>
      <w:r w:rsidRPr="00C2165F">
        <w:rPr>
          <w:rFonts w:ascii="Arial" w:hAnsi="Arial" w:cs="Arial"/>
        </w:rPr>
        <w:t xml:space="preserve">Komplex </w:t>
      </w:r>
      <w:r w:rsidR="00701C2B" w:rsidRPr="00C2165F">
        <w:rPr>
          <w:rFonts w:ascii="Arial" w:hAnsi="Arial" w:cs="Arial"/>
        </w:rPr>
        <w:t>Belgyógyászati szűrővizsgálat: 4</w:t>
      </w:r>
      <w:r w:rsidRPr="00C2165F">
        <w:rPr>
          <w:rFonts w:ascii="Arial" w:hAnsi="Arial" w:cs="Arial"/>
        </w:rPr>
        <w:t>0.000.-Ft/Fő/Év</w:t>
      </w:r>
    </w:p>
    <w:p w14:paraId="679BA4F7" w14:textId="77777777" w:rsidR="00062137" w:rsidRPr="00C2165F" w:rsidRDefault="00062137" w:rsidP="00062137">
      <w:pPr>
        <w:pStyle w:val="Listaszerbekezds"/>
        <w:rPr>
          <w:rFonts w:ascii="Arial" w:hAnsi="Arial" w:cs="Arial"/>
        </w:rPr>
      </w:pPr>
      <w:r w:rsidRPr="00C2165F">
        <w:rPr>
          <w:rFonts w:ascii="Arial" w:hAnsi="Arial" w:cs="Arial"/>
        </w:rPr>
        <w:t>Ez részletesen az alábbiakat tartalmazza:</w:t>
      </w:r>
    </w:p>
    <w:p w14:paraId="59149708" w14:textId="77777777" w:rsidR="00062137" w:rsidRPr="00C2165F" w:rsidRDefault="00062137" w:rsidP="00062137">
      <w:pPr>
        <w:pStyle w:val="Listaszerbekezds"/>
        <w:rPr>
          <w:rFonts w:ascii="Arial" w:hAnsi="Arial" w:cs="Arial"/>
        </w:rPr>
      </w:pPr>
    </w:p>
    <w:p w14:paraId="05F2FF0D" w14:textId="77777777" w:rsidR="00062137" w:rsidRPr="00C2165F" w:rsidRDefault="00062137" w:rsidP="00062137">
      <w:pPr>
        <w:pStyle w:val="Listaszerbekezds"/>
        <w:numPr>
          <w:ilvl w:val="0"/>
          <w:numId w:val="2"/>
        </w:numPr>
        <w:spacing w:line="360" w:lineRule="auto"/>
        <w:rPr>
          <w:rFonts w:ascii="Arial" w:hAnsi="Arial" w:cs="Arial"/>
        </w:rPr>
      </w:pPr>
      <w:r w:rsidRPr="00C2165F">
        <w:rPr>
          <w:rFonts w:ascii="Arial" w:hAnsi="Arial" w:cs="Arial"/>
        </w:rPr>
        <w:t xml:space="preserve">EKG vizsgálat készítése, kiértékelése írásban és szóban. </w:t>
      </w:r>
    </w:p>
    <w:p w14:paraId="562F53D6" w14:textId="77777777" w:rsidR="00062137" w:rsidRPr="00C2165F" w:rsidRDefault="00062137" w:rsidP="00062137">
      <w:pPr>
        <w:pStyle w:val="Listaszerbekezds"/>
        <w:numPr>
          <w:ilvl w:val="0"/>
          <w:numId w:val="2"/>
        </w:numPr>
        <w:spacing w:line="360" w:lineRule="auto"/>
        <w:rPr>
          <w:rFonts w:ascii="Arial" w:hAnsi="Arial" w:cs="Arial"/>
        </w:rPr>
      </w:pPr>
      <w:r w:rsidRPr="00C2165F">
        <w:rPr>
          <w:rFonts w:ascii="Arial" w:hAnsi="Arial" w:cs="Arial"/>
        </w:rPr>
        <w:t>Hasi-, kismedencei ultrahang készítése, kiértékelése írásban és szóban.</w:t>
      </w:r>
    </w:p>
    <w:p w14:paraId="70B028D5" w14:textId="77777777" w:rsidR="00062137" w:rsidRPr="00C2165F" w:rsidRDefault="00062137" w:rsidP="00062137">
      <w:pPr>
        <w:pStyle w:val="Listaszerbekezds"/>
        <w:numPr>
          <w:ilvl w:val="0"/>
          <w:numId w:val="2"/>
        </w:numPr>
        <w:spacing w:line="360" w:lineRule="auto"/>
        <w:rPr>
          <w:rFonts w:ascii="Arial" w:hAnsi="Arial" w:cs="Arial"/>
        </w:rPr>
      </w:pPr>
      <w:r w:rsidRPr="00C2165F">
        <w:rPr>
          <w:rFonts w:ascii="Arial" w:hAnsi="Arial" w:cs="Arial"/>
        </w:rPr>
        <w:t>A Labor vizsgálat az alábbiakat tartalmazza</w:t>
      </w:r>
    </w:p>
    <w:p w14:paraId="311B6964"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Teljes vérkép</w:t>
      </w:r>
    </w:p>
    <w:p w14:paraId="03A6FE78"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Vérsejtsüllyedés</w:t>
      </w:r>
    </w:p>
    <w:p w14:paraId="387CEC9A"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Vércukor</w:t>
      </w:r>
    </w:p>
    <w:p w14:paraId="2B8DB3D4"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GOT</w:t>
      </w:r>
    </w:p>
    <w:p w14:paraId="7638845C"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GPT</w:t>
      </w:r>
    </w:p>
    <w:p w14:paraId="713AAE09"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 xml:space="preserve">Gamma </w:t>
      </w:r>
      <w:proofErr w:type="spellStart"/>
      <w:r w:rsidRPr="00C2165F">
        <w:rPr>
          <w:rFonts w:ascii="Arial" w:hAnsi="Arial" w:cs="Arial"/>
        </w:rPr>
        <w:t>Gt</w:t>
      </w:r>
      <w:proofErr w:type="spellEnd"/>
    </w:p>
    <w:p w14:paraId="73338FC5"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Koleszterin</w:t>
      </w:r>
    </w:p>
    <w:p w14:paraId="1C1F6630"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Triglicerid</w:t>
      </w:r>
    </w:p>
    <w:p w14:paraId="7BA00F62"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HDL-koleszterin</w:t>
      </w:r>
    </w:p>
    <w:p w14:paraId="467B1B89"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LDL-koleszterin</w:t>
      </w:r>
    </w:p>
    <w:p w14:paraId="7BDC3733"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Karbamid</w:t>
      </w:r>
    </w:p>
    <w:p w14:paraId="4A3E96F6"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Kreatinin</w:t>
      </w:r>
    </w:p>
    <w:p w14:paraId="5E3249E3"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Teljes vizelet + üledék</w:t>
      </w:r>
    </w:p>
    <w:p w14:paraId="4A49603B" w14:textId="77777777" w:rsidR="00062137" w:rsidRPr="00C2165F" w:rsidRDefault="00062137" w:rsidP="00062137">
      <w:pPr>
        <w:pStyle w:val="Listaszerbekezds"/>
        <w:numPr>
          <w:ilvl w:val="1"/>
          <w:numId w:val="2"/>
        </w:numPr>
        <w:spacing w:line="360" w:lineRule="auto"/>
        <w:rPr>
          <w:rFonts w:ascii="Arial" w:hAnsi="Arial" w:cs="Arial"/>
        </w:rPr>
      </w:pPr>
      <w:r w:rsidRPr="00C2165F">
        <w:rPr>
          <w:rFonts w:ascii="Arial" w:hAnsi="Arial" w:cs="Arial"/>
        </w:rPr>
        <w:t xml:space="preserve">Életkortól függően </w:t>
      </w:r>
      <w:r w:rsidR="00776C00" w:rsidRPr="00C2165F">
        <w:rPr>
          <w:rFonts w:ascii="Arial" w:hAnsi="Arial" w:cs="Arial"/>
        </w:rPr>
        <w:t xml:space="preserve">(50 év feletti férfiak esetében) </w:t>
      </w:r>
      <w:proofErr w:type="spellStart"/>
      <w:r w:rsidRPr="00C2165F">
        <w:rPr>
          <w:rFonts w:ascii="Arial" w:hAnsi="Arial" w:cs="Arial"/>
        </w:rPr>
        <w:t>Prostata</w:t>
      </w:r>
      <w:proofErr w:type="spellEnd"/>
      <w:r w:rsidRPr="00C2165F">
        <w:rPr>
          <w:rFonts w:ascii="Arial" w:hAnsi="Arial" w:cs="Arial"/>
        </w:rPr>
        <w:t xml:space="preserve"> rákszűrés (PSA)</w:t>
      </w:r>
    </w:p>
    <w:p w14:paraId="7BFD9E4F" w14:textId="77777777" w:rsidR="005E5025" w:rsidRPr="00C2165F" w:rsidRDefault="009A51DC" w:rsidP="009A51DC">
      <w:pPr>
        <w:spacing w:line="360" w:lineRule="auto"/>
        <w:rPr>
          <w:rFonts w:ascii="Arial" w:hAnsi="Arial" w:cs="Arial"/>
        </w:rPr>
      </w:pPr>
      <w:r w:rsidRPr="00C2165F">
        <w:rPr>
          <w:rFonts w:ascii="Arial" w:hAnsi="Arial" w:cs="Arial"/>
        </w:rPr>
        <w:t xml:space="preserve"> </w:t>
      </w:r>
    </w:p>
    <w:p w14:paraId="4BAF2599" w14:textId="77777777" w:rsidR="005E5025" w:rsidRPr="00C2165F" w:rsidRDefault="005E5025" w:rsidP="009A51DC">
      <w:pPr>
        <w:spacing w:line="360" w:lineRule="auto"/>
        <w:rPr>
          <w:rFonts w:ascii="Arial" w:hAnsi="Arial" w:cs="Arial"/>
        </w:rPr>
      </w:pPr>
    </w:p>
    <w:p w14:paraId="194243D0" w14:textId="77777777" w:rsidR="009A51DC" w:rsidRPr="00C2165F" w:rsidRDefault="009A51DC" w:rsidP="009A51DC">
      <w:pPr>
        <w:spacing w:line="360" w:lineRule="auto"/>
        <w:rPr>
          <w:rFonts w:ascii="Arial" w:hAnsi="Arial" w:cs="Arial"/>
        </w:rPr>
      </w:pPr>
      <w:r w:rsidRPr="00C2165F">
        <w:rPr>
          <w:rFonts w:ascii="Arial" w:hAnsi="Arial" w:cs="Arial"/>
        </w:rPr>
        <w:t xml:space="preserve">    3. Sze</w:t>
      </w:r>
      <w:r w:rsidR="005E5025" w:rsidRPr="00C2165F">
        <w:rPr>
          <w:rFonts w:ascii="Arial" w:hAnsi="Arial" w:cs="Arial"/>
        </w:rPr>
        <w:t>mészeti szakorvosi vizsgálat: 8</w:t>
      </w:r>
      <w:r w:rsidRPr="00C2165F">
        <w:rPr>
          <w:rFonts w:ascii="Arial" w:hAnsi="Arial" w:cs="Arial"/>
        </w:rPr>
        <w:t>.000.-Ft/Fő</w:t>
      </w:r>
    </w:p>
    <w:p w14:paraId="1E304540" w14:textId="77777777" w:rsidR="009A51DC" w:rsidRPr="00C2165F" w:rsidRDefault="009A51DC" w:rsidP="009A51DC">
      <w:pPr>
        <w:spacing w:line="360" w:lineRule="auto"/>
        <w:rPr>
          <w:rFonts w:ascii="Arial" w:hAnsi="Arial" w:cs="Arial"/>
        </w:rPr>
      </w:pPr>
    </w:p>
    <w:p w14:paraId="3CDD750D" w14:textId="77777777" w:rsidR="00776C00" w:rsidRPr="00C2165F" w:rsidRDefault="00776C00" w:rsidP="00776C00">
      <w:pPr>
        <w:spacing w:line="360" w:lineRule="auto"/>
        <w:rPr>
          <w:rFonts w:ascii="Arial" w:hAnsi="Arial" w:cs="Arial"/>
        </w:rPr>
      </w:pPr>
    </w:p>
    <w:p w14:paraId="16E05488" w14:textId="77777777" w:rsidR="00776C00" w:rsidRPr="00C2165F" w:rsidRDefault="00776C00" w:rsidP="00776C00">
      <w:pPr>
        <w:spacing w:line="360" w:lineRule="auto"/>
        <w:rPr>
          <w:rFonts w:ascii="Arial" w:hAnsi="Arial" w:cs="Arial"/>
        </w:rPr>
      </w:pPr>
      <w:r w:rsidRPr="00C2165F">
        <w:rPr>
          <w:rFonts w:ascii="Arial" w:hAnsi="Arial" w:cs="Arial"/>
        </w:rPr>
        <w:t>Az aktuális klinikai képnek megfelelően egyéb vizsgálatok is elvégezhetők rendelőnkben:</w:t>
      </w:r>
    </w:p>
    <w:p w14:paraId="3717B2F5" w14:textId="77777777" w:rsidR="00776C00" w:rsidRPr="00C2165F" w:rsidRDefault="00776C00" w:rsidP="00776C00">
      <w:pPr>
        <w:pStyle w:val="Listaszerbekezds"/>
        <w:numPr>
          <w:ilvl w:val="0"/>
          <w:numId w:val="2"/>
        </w:numPr>
        <w:spacing w:line="360" w:lineRule="auto"/>
        <w:rPr>
          <w:rFonts w:ascii="Arial" w:hAnsi="Arial" w:cs="Arial"/>
        </w:rPr>
      </w:pPr>
      <w:r w:rsidRPr="00C2165F">
        <w:rPr>
          <w:rFonts w:ascii="Arial" w:hAnsi="Arial" w:cs="Arial"/>
        </w:rPr>
        <w:t xml:space="preserve">hormon vizsgálatok (pajzsmirigy, nemi </w:t>
      </w:r>
      <w:proofErr w:type="gramStart"/>
      <w:r w:rsidRPr="00C2165F">
        <w:rPr>
          <w:rFonts w:ascii="Arial" w:hAnsi="Arial" w:cs="Arial"/>
        </w:rPr>
        <w:t>hormonok,</w:t>
      </w:r>
      <w:proofErr w:type="gramEnd"/>
      <w:r w:rsidRPr="00C2165F">
        <w:rPr>
          <w:rFonts w:ascii="Arial" w:hAnsi="Arial" w:cs="Arial"/>
        </w:rPr>
        <w:t xml:space="preserve"> stb.)</w:t>
      </w:r>
    </w:p>
    <w:p w14:paraId="23393AC5" w14:textId="77777777" w:rsidR="00776C00" w:rsidRPr="00C2165F" w:rsidRDefault="00776C00" w:rsidP="00776C00">
      <w:pPr>
        <w:pStyle w:val="Listaszerbekezds"/>
        <w:numPr>
          <w:ilvl w:val="0"/>
          <w:numId w:val="2"/>
        </w:numPr>
        <w:spacing w:line="360" w:lineRule="auto"/>
        <w:rPr>
          <w:rFonts w:ascii="Arial" w:hAnsi="Arial" w:cs="Arial"/>
        </w:rPr>
      </w:pPr>
      <w:r w:rsidRPr="00C2165F">
        <w:rPr>
          <w:rFonts w:ascii="Arial" w:hAnsi="Arial" w:cs="Arial"/>
        </w:rPr>
        <w:t xml:space="preserve">tumor marker vizsgálatok (vastagbél daganat, </w:t>
      </w:r>
      <w:proofErr w:type="gramStart"/>
      <w:r w:rsidRPr="00C2165F">
        <w:rPr>
          <w:rFonts w:ascii="Arial" w:hAnsi="Arial" w:cs="Arial"/>
        </w:rPr>
        <w:t>petefészek,</w:t>
      </w:r>
      <w:proofErr w:type="gramEnd"/>
      <w:r w:rsidRPr="00C2165F">
        <w:rPr>
          <w:rFonts w:ascii="Arial" w:hAnsi="Arial" w:cs="Arial"/>
        </w:rPr>
        <w:t xml:space="preserve"> stb.)</w:t>
      </w:r>
    </w:p>
    <w:p w14:paraId="65906245" w14:textId="77777777" w:rsidR="00776C00" w:rsidRPr="00C2165F" w:rsidRDefault="00776C00" w:rsidP="00776C00">
      <w:pPr>
        <w:pStyle w:val="Listaszerbekezds"/>
        <w:numPr>
          <w:ilvl w:val="0"/>
          <w:numId w:val="2"/>
        </w:numPr>
        <w:spacing w:line="360" w:lineRule="auto"/>
        <w:rPr>
          <w:rFonts w:ascii="Arial" w:hAnsi="Arial" w:cs="Arial"/>
        </w:rPr>
      </w:pPr>
      <w:r w:rsidRPr="00C2165F">
        <w:rPr>
          <w:rFonts w:ascii="Arial" w:hAnsi="Arial" w:cs="Arial"/>
        </w:rPr>
        <w:t>vércukor terheléses vizsgálat</w:t>
      </w:r>
    </w:p>
    <w:p w14:paraId="6F16CE93" w14:textId="77777777" w:rsidR="00776C00" w:rsidRPr="00C2165F" w:rsidRDefault="00776C00" w:rsidP="00776C00">
      <w:pPr>
        <w:pStyle w:val="Listaszerbekezds"/>
        <w:numPr>
          <w:ilvl w:val="0"/>
          <w:numId w:val="2"/>
        </w:numPr>
        <w:spacing w:line="360" w:lineRule="auto"/>
        <w:rPr>
          <w:rFonts w:ascii="Arial" w:hAnsi="Arial" w:cs="Arial"/>
        </w:rPr>
      </w:pPr>
      <w:r w:rsidRPr="00C2165F">
        <w:rPr>
          <w:rFonts w:ascii="Arial" w:hAnsi="Arial" w:cs="Arial"/>
        </w:rPr>
        <w:t>hallás vizsgálat</w:t>
      </w:r>
    </w:p>
    <w:p w14:paraId="58FFD19D" w14:textId="77777777" w:rsidR="00776C00" w:rsidRPr="00C2165F" w:rsidRDefault="00776C00" w:rsidP="00776C00">
      <w:pPr>
        <w:pStyle w:val="Listaszerbekezds"/>
        <w:numPr>
          <w:ilvl w:val="0"/>
          <w:numId w:val="2"/>
        </w:numPr>
        <w:spacing w:line="360" w:lineRule="auto"/>
        <w:rPr>
          <w:rFonts w:ascii="Arial" w:hAnsi="Arial" w:cs="Arial"/>
        </w:rPr>
      </w:pPr>
      <w:r w:rsidRPr="00C2165F">
        <w:rPr>
          <w:rFonts w:ascii="Arial" w:hAnsi="Arial" w:cs="Arial"/>
        </w:rPr>
        <w:lastRenderedPageBreak/>
        <w:t>24 órás vérnyomás monitorozás</w:t>
      </w:r>
    </w:p>
    <w:p w14:paraId="691969BF" w14:textId="77777777" w:rsidR="00776C00" w:rsidRPr="00C2165F" w:rsidRDefault="00776C00" w:rsidP="00776C00">
      <w:pPr>
        <w:pStyle w:val="Listaszerbekezds"/>
        <w:numPr>
          <w:ilvl w:val="0"/>
          <w:numId w:val="2"/>
        </w:numPr>
        <w:spacing w:line="360" w:lineRule="auto"/>
        <w:rPr>
          <w:rFonts w:ascii="Arial" w:hAnsi="Arial" w:cs="Arial"/>
        </w:rPr>
      </w:pPr>
      <w:r w:rsidRPr="00C2165F">
        <w:rPr>
          <w:rFonts w:ascii="Arial" w:hAnsi="Arial" w:cs="Arial"/>
        </w:rPr>
        <w:t>test összetétel mérés, kiértékelés, diétás tanácsadás</w:t>
      </w:r>
    </w:p>
    <w:p w14:paraId="0EFAABF1" w14:textId="77777777" w:rsidR="003A5DBB" w:rsidRPr="00C2165F" w:rsidRDefault="003A5DBB" w:rsidP="003A5DBB">
      <w:pPr>
        <w:pStyle w:val="Listaszerbekezds"/>
        <w:numPr>
          <w:ilvl w:val="0"/>
          <w:numId w:val="2"/>
        </w:numPr>
        <w:spacing w:line="360" w:lineRule="auto"/>
        <w:rPr>
          <w:rFonts w:ascii="Arial" w:hAnsi="Arial" w:cs="Arial"/>
        </w:rPr>
      </w:pPr>
      <w:r w:rsidRPr="00C2165F">
        <w:rPr>
          <w:rFonts w:ascii="Arial" w:hAnsi="Arial" w:cs="Arial"/>
        </w:rPr>
        <w:t>Komplex érvizsgálat (Boka- kar index mérés, pulzushullám sebesség mérés), melynek elvégzése csak rendelőnkben lehetséges.</w:t>
      </w:r>
    </w:p>
    <w:p w14:paraId="41A2F113" w14:textId="77777777" w:rsidR="003A5DBB" w:rsidRPr="00C2165F" w:rsidRDefault="003A5DBB" w:rsidP="00776C00">
      <w:pPr>
        <w:pStyle w:val="Listaszerbekezds"/>
        <w:numPr>
          <w:ilvl w:val="0"/>
          <w:numId w:val="2"/>
        </w:numPr>
        <w:spacing w:line="360" w:lineRule="auto"/>
        <w:rPr>
          <w:rFonts w:ascii="Arial" w:hAnsi="Arial" w:cs="Arial"/>
        </w:rPr>
      </w:pPr>
    </w:p>
    <w:p w14:paraId="23074C68" w14:textId="77777777" w:rsidR="009A51DC" w:rsidRPr="00C2165F" w:rsidRDefault="00776C00" w:rsidP="009A51DC">
      <w:pPr>
        <w:spacing w:line="360" w:lineRule="auto"/>
        <w:rPr>
          <w:rFonts w:ascii="Arial" w:hAnsi="Arial" w:cs="Arial"/>
        </w:rPr>
      </w:pPr>
      <w:r w:rsidRPr="00C2165F">
        <w:rPr>
          <w:rFonts w:ascii="Arial" w:hAnsi="Arial" w:cs="Arial"/>
        </w:rPr>
        <w:t>Ezen vizsgálatokra vonatkozóan rendelőnk aktuális árjegyzéke érvényes.</w:t>
      </w:r>
    </w:p>
    <w:p w14:paraId="6A0AF7D6" w14:textId="77777777" w:rsidR="00776C00" w:rsidRPr="00C2165F" w:rsidRDefault="00776C00" w:rsidP="00776C00">
      <w:pPr>
        <w:spacing w:line="360" w:lineRule="auto"/>
        <w:rPr>
          <w:rFonts w:ascii="Arial" w:hAnsi="Arial" w:cs="Arial"/>
        </w:rPr>
      </w:pPr>
    </w:p>
    <w:p w14:paraId="41D2C693" w14:textId="77777777" w:rsidR="00776C00" w:rsidRPr="00C2165F" w:rsidRDefault="00776C00" w:rsidP="00776C00">
      <w:pPr>
        <w:spacing w:line="360" w:lineRule="auto"/>
        <w:rPr>
          <w:rFonts w:ascii="Arial" w:hAnsi="Arial" w:cs="Arial"/>
        </w:rPr>
      </w:pPr>
      <w:r w:rsidRPr="00C2165F">
        <w:rPr>
          <w:rFonts w:ascii="Arial" w:hAnsi="Arial" w:cs="Arial"/>
        </w:rPr>
        <w:t>Amennyiben ügyfeleink állapota indokolja konzultánsaink és kórházi hátterünk segítségével megszervezzük az esetlegesen szükségessé váló műtéteket, CT, MR vizsgálatokat, gastroenterologiai, kardiologiai és egyéb szakorvosi ellátásokat külön díjtétel nélkül.</w:t>
      </w:r>
    </w:p>
    <w:p w14:paraId="4E18DC94" w14:textId="77777777" w:rsidR="009A51DC" w:rsidRPr="00C2165F" w:rsidRDefault="009A51DC" w:rsidP="00776C00">
      <w:pPr>
        <w:spacing w:line="360" w:lineRule="auto"/>
        <w:rPr>
          <w:rFonts w:ascii="Arial" w:hAnsi="Arial" w:cs="Arial"/>
        </w:rPr>
      </w:pPr>
    </w:p>
    <w:p w14:paraId="2AD2F82D" w14:textId="77777777" w:rsidR="009A51DC" w:rsidRPr="00C2165F" w:rsidRDefault="009A51DC" w:rsidP="00776C00">
      <w:pPr>
        <w:spacing w:line="360" w:lineRule="auto"/>
        <w:rPr>
          <w:rFonts w:ascii="Arial" w:hAnsi="Arial" w:cs="Arial"/>
        </w:rPr>
      </w:pPr>
    </w:p>
    <w:p w14:paraId="7A87AB17" w14:textId="77777777" w:rsidR="009A51DC" w:rsidRPr="00C2165F" w:rsidRDefault="009A51DC" w:rsidP="00776C00">
      <w:pPr>
        <w:spacing w:line="360" w:lineRule="auto"/>
        <w:rPr>
          <w:rFonts w:ascii="Arial" w:hAnsi="Arial" w:cs="Arial"/>
        </w:rPr>
      </w:pPr>
    </w:p>
    <w:sectPr w:rsidR="009A51DC" w:rsidRPr="00C216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96149" w14:textId="77777777" w:rsidR="00CF68F8" w:rsidRDefault="00CF68F8" w:rsidP="00FA0D7B">
      <w:pPr>
        <w:spacing w:after="0" w:line="240" w:lineRule="auto"/>
      </w:pPr>
      <w:r>
        <w:separator/>
      </w:r>
    </w:p>
  </w:endnote>
  <w:endnote w:type="continuationSeparator" w:id="0">
    <w:p w14:paraId="461E1253" w14:textId="77777777" w:rsidR="00CF68F8" w:rsidRDefault="00CF68F8" w:rsidP="00FA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8050" w14:textId="77777777" w:rsidR="00CF68F8" w:rsidRDefault="00CF68F8" w:rsidP="00FA0D7B">
      <w:pPr>
        <w:spacing w:after="0" w:line="240" w:lineRule="auto"/>
      </w:pPr>
      <w:r>
        <w:separator/>
      </w:r>
    </w:p>
  </w:footnote>
  <w:footnote w:type="continuationSeparator" w:id="0">
    <w:p w14:paraId="0FFADC43" w14:textId="77777777" w:rsidR="00CF68F8" w:rsidRDefault="00CF68F8" w:rsidP="00FA0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869870"/>
      <w:docPartObj>
        <w:docPartGallery w:val="Page Numbers (Top of Page)"/>
        <w:docPartUnique/>
      </w:docPartObj>
    </w:sdtPr>
    <w:sdtEndPr/>
    <w:sdtContent>
      <w:p w14:paraId="3D1B074F" w14:textId="469C97C9" w:rsidR="002B1D44" w:rsidRDefault="002B1D44">
        <w:pPr>
          <w:pStyle w:val="lfej"/>
          <w:jc w:val="center"/>
        </w:pPr>
        <w:r>
          <w:fldChar w:fldCharType="begin"/>
        </w:r>
        <w:r>
          <w:instrText>PAGE   \* MERGEFORMAT</w:instrText>
        </w:r>
        <w:r>
          <w:fldChar w:fldCharType="separate"/>
        </w:r>
        <w:r>
          <w:t>2</w:t>
        </w:r>
        <w:r>
          <w:fldChar w:fldCharType="end"/>
        </w:r>
      </w:p>
    </w:sdtContent>
  </w:sdt>
  <w:p w14:paraId="0C7219C3" w14:textId="77777777" w:rsidR="002B1D44" w:rsidRDefault="002B1D4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49C7"/>
    <w:multiLevelType w:val="multilevel"/>
    <w:tmpl w:val="C3761148"/>
    <w:styleLink w:val="HEADINGNUM"/>
    <w:lvl w:ilvl="0">
      <w:start w:val="1"/>
      <w:numFmt w:val="decimal"/>
      <w:pStyle w:val="Cmsor1"/>
      <w:lvlText w:val="%1."/>
      <w:lvlJc w:val="left"/>
      <w:pPr>
        <w:ind w:left="360" w:hanging="360"/>
      </w:pPr>
    </w:lvl>
    <w:lvl w:ilvl="1">
      <w:start w:val="1"/>
      <w:numFmt w:val="decimal"/>
      <w:pStyle w:val="Cmsor2"/>
      <w:lvlText w:val="%1.%2."/>
      <w:lvlJc w:val="left"/>
      <w:pPr>
        <w:ind w:left="357" w:hanging="357"/>
      </w:pPr>
    </w:lvl>
    <w:lvl w:ilvl="2">
      <w:start w:val="1"/>
      <w:numFmt w:val="decimal"/>
      <w:pStyle w:val="Cmsor3"/>
      <w:lvlText w:val="%1.%2.%3."/>
      <w:lvlJc w:val="left"/>
      <w:pPr>
        <w:ind w:left="357" w:hanging="357"/>
      </w:pPr>
    </w:lvl>
    <w:lvl w:ilvl="3">
      <w:start w:val="1"/>
      <w:numFmt w:val="decimal"/>
      <w:pStyle w:val="Cmsor4"/>
      <w:lvlText w:val="%1.%2.%3.%4."/>
      <w:lvlJc w:val="left"/>
      <w:pPr>
        <w:ind w:left="357" w:hanging="357"/>
      </w:pPr>
    </w:lvl>
    <w:lvl w:ilvl="4">
      <w:start w:val="1"/>
      <w:numFmt w:val="lowerLetter"/>
      <w:pStyle w:val="Cmsor5"/>
      <w:lvlText w:val="(%5)"/>
      <w:lvlJc w:val="left"/>
      <w:pPr>
        <w:ind w:left="357" w:firstLine="0"/>
      </w:pPr>
    </w:lvl>
    <w:lvl w:ilvl="5">
      <w:start w:val="1"/>
      <w:numFmt w:val="lowerRoman"/>
      <w:pStyle w:val="Cmsor6"/>
      <w:lvlText w:val="(%6)"/>
      <w:lvlJc w:val="left"/>
      <w:pPr>
        <w:ind w:left="714"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6207BD"/>
    <w:multiLevelType w:val="hybridMultilevel"/>
    <w:tmpl w:val="F5847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F445F3"/>
    <w:multiLevelType w:val="hybridMultilevel"/>
    <w:tmpl w:val="5B3A382A"/>
    <w:lvl w:ilvl="0" w:tplc="A8F8C6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26402C4"/>
    <w:multiLevelType w:val="hybridMultilevel"/>
    <w:tmpl w:val="9B4AEFF2"/>
    <w:lvl w:ilvl="0" w:tplc="9F04D890">
      <w:start w:val="3"/>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8F14BF"/>
    <w:multiLevelType w:val="multilevel"/>
    <w:tmpl w:val="C3761148"/>
    <w:numStyleLink w:val="HEADINGNUM"/>
  </w:abstractNum>
  <w:abstractNum w:abstractNumId="5" w15:restartNumberingAfterBreak="0">
    <w:nsid w:val="26250DC5"/>
    <w:multiLevelType w:val="hybridMultilevel"/>
    <w:tmpl w:val="002AA5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94EAB"/>
    <w:multiLevelType w:val="hybridMultilevel"/>
    <w:tmpl w:val="99A840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060025"/>
    <w:multiLevelType w:val="hybridMultilevel"/>
    <w:tmpl w:val="F9E67CFC"/>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160"/>
        </w:tabs>
        <w:ind w:left="2160" w:hanging="360"/>
      </w:pPr>
      <w:rPr>
        <w:rFonts w:ascii="Symbol" w:hAnsi="Symbol"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3B20C3"/>
    <w:multiLevelType w:val="hybridMultilevel"/>
    <w:tmpl w:val="7098D1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
  </w:num>
  <w:num w:numId="5">
    <w:abstractNumId w:val="5"/>
  </w:num>
  <w:num w:numId="6">
    <w:abstractNumId w:val="2"/>
  </w:num>
  <w:num w:numId="7">
    <w:abstractNumId w:val="4"/>
    <w:lvlOverride w:ilvl="0">
      <w:startOverride w:val="1"/>
      <w:lvl w:ilvl="0">
        <w:start w:val="1"/>
        <w:numFmt w:val="decimal"/>
        <w:pStyle w:val="Cmsor1"/>
        <w:lvlText w:val="%1."/>
        <w:lvlJc w:val="left"/>
        <w:pPr>
          <w:ind w:left="360" w:hanging="360"/>
        </w:pPr>
        <w:rPr>
          <w:b w:val="0"/>
          <w:i w:val="0"/>
        </w:rPr>
      </w:lvl>
    </w:lvlOverride>
    <w:lvlOverride w:ilvl="1">
      <w:startOverride w:val="1"/>
      <w:lvl w:ilvl="1">
        <w:start w:val="1"/>
        <w:numFmt w:val="decimal"/>
        <w:pStyle w:val="Cmsor2"/>
        <w:lvlText w:val="%1.%2."/>
        <w:lvlJc w:val="left"/>
        <w:pPr>
          <w:ind w:left="357" w:hanging="357"/>
        </w:pPr>
        <w:rPr>
          <w:rFonts w:ascii="Times New Roman" w:hAnsi="Times New Roman" w:cs="Times New Roman" w:hint="default"/>
          <w:b w:val="0"/>
          <w:sz w:val="24"/>
          <w:szCs w:val="24"/>
        </w:rPr>
      </w:lvl>
    </w:lvlOverride>
    <w:lvlOverride w:ilvl="2">
      <w:startOverride w:val="1"/>
      <w:lvl w:ilvl="2">
        <w:start w:val="1"/>
        <w:numFmt w:val="decimal"/>
        <w:pStyle w:val="Cmsor3"/>
        <w:lvlText w:val="%1.%2.%3."/>
        <w:lvlJc w:val="left"/>
        <w:pPr>
          <w:ind w:left="357" w:hanging="357"/>
        </w:pPr>
      </w:lvl>
    </w:lvlOverride>
    <w:lvlOverride w:ilvl="3">
      <w:startOverride w:val="1"/>
      <w:lvl w:ilvl="3">
        <w:start w:val="1"/>
        <w:numFmt w:val="decimal"/>
        <w:pStyle w:val="Cmsor4"/>
        <w:lvlText w:val=""/>
        <w:lvlJc w:val="left"/>
      </w:lvl>
    </w:lvlOverride>
    <w:lvlOverride w:ilvl="4">
      <w:startOverride w:val="1"/>
      <w:lvl w:ilvl="4">
        <w:start w:val="1"/>
        <w:numFmt w:val="decimal"/>
        <w:pStyle w:val="Cmsor5"/>
        <w:lvlText w:val="(%5)"/>
        <w:lvlJc w:val="left"/>
        <w:pPr>
          <w:ind w:left="357" w:firstLine="0"/>
        </w:pPr>
      </w:lvl>
    </w:lvlOverride>
    <w:lvlOverride w:ilvl="5">
      <w:startOverride w:val="1"/>
      <w:lvl w:ilvl="5">
        <w:start w:val="1"/>
        <w:numFmt w:val="decimal"/>
        <w:pStyle w:val="Cmsor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BE"/>
    <w:rsid w:val="00056181"/>
    <w:rsid w:val="00062137"/>
    <w:rsid w:val="000E3AED"/>
    <w:rsid w:val="000F4E72"/>
    <w:rsid w:val="00147624"/>
    <w:rsid w:val="001576B2"/>
    <w:rsid w:val="00180815"/>
    <w:rsid w:val="002353C7"/>
    <w:rsid w:val="00244E63"/>
    <w:rsid w:val="002B1D44"/>
    <w:rsid w:val="00343BD2"/>
    <w:rsid w:val="00346664"/>
    <w:rsid w:val="003A5DBB"/>
    <w:rsid w:val="0041399B"/>
    <w:rsid w:val="00436985"/>
    <w:rsid w:val="00455A5B"/>
    <w:rsid w:val="00473896"/>
    <w:rsid w:val="005E5025"/>
    <w:rsid w:val="006627EC"/>
    <w:rsid w:val="00663926"/>
    <w:rsid w:val="006932F6"/>
    <w:rsid w:val="00701C2B"/>
    <w:rsid w:val="00704E01"/>
    <w:rsid w:val="007363D8"/>
    <w:rsid w:val="00776C00"/>
    <w:rsid w:val="007C02EF"/>
    <w:rsid w:val="00851FE0"/>
    <w:rsid w:val="008660D8"/>
    <w:rsid w:val="009266BE"/>
    <w:rsid w:val="009806A1"/>
    <w:rsid w:val="00991016"/>
    <w:rsid w:val="009A51DC"/>
    <w:rsid w:val="009B421E"/>
    <w:rsid w:val="009D36B0"/>
    <w:rsid w:val="009E6BD1"/>
    <w:rsid w:val="00A32A07"/>
    <w:rsid w:val="00AA6020"/>
    <w:rsid w:val="00AE26FD"/>
    <w:rsid w:val="00BA2441"/>
    <w:rsid w:val="00BD3BB8"/>
    <w:rsid w:val="00C2165F"/>
    <w:rsid w:val="00C72303"/>
    <w:rsid w:val="00CC1810"/>
    <w:rsid w:val="00CC5B69"/>
    <w:rsid w:val="00CD5933"/>
    <w:rsid w:val="00CE103A"/>
    <w:rsid w:val="00CF68F8"/>
    <w:rsid w:val="00D133CF"/>
    <w:rsid w:val="00DD0567"/>
    <w:rsid w:val="00DD144D"/>
    <w:rsid w:val="00DE09A5"/>
    <w:rsid w:val="00E86D20"/>
    <w:rsid w:val="00EC3DAC"/>
    <w:rsid w:val="00EF559F"/>
    <w:rsid w:val="00F47014"/>
    <w:rsid w:val="00FA0A1E"/>
    <w:rsid w:val="00FA0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FB9E"/>
  <w15:chartTrackingRefBased/>
  <w15:docId w15:val="{ADF418B9-CFEB-4BF2-B447-A8F97E4C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A51DC"/>
  </w:style>
  <w:style w:type="paragraph" w:styleId="Cmsor1">
    <w:name w:val="heading 1"/>
    <w:basedOn w:val="Norml"/>
    <w:next w:val="Szvegtrzs"/>
    <w:link w:val="Cmsor1Char"/>
    <w:uiPriority w:val="9"/>
    <w:qFormat/>
    <w:rsid w:val="00C2165F"/>
    <w:pPr>
      <w:keepNext/>
      <w:keepLines/>
      <w:numPr>
        <w:numId w:val="7"/>
      </w:numPr>
      <w:spacing w:before="240" w:after="120" w:line="240" w:lineRule="auto"/>
      <w:outlineLvl w:val="0"/>
    </w:pPr>
    <w:rPr>
      <w:rFonts w:ascii="Georgia" w:eastAsia="Times New Roman" w:hAnsi="Georgia" w:cs="Times New Roman"/>
      <w:b/>
      <w:bCs/>
      <w:i/>
      <w:sz w:val="32"/>
      <w:szCs w:val="28"/>
    </w:rPr>
  </w:style>
  <w:style w:type="paragraph" w:styleId="Cmsor2">
    <w:name w:val="heading 2"/>
    <w:basedOn w:val="Norml"/>
    <w:next w:val="Szvegtrzs"/>
    <w:link w:val="Cmsor2Char"/>
    <w:uiPriority w:val="9"/>
    <w:semiHidden/>
    <w:unhideWhenUsed/>
    <w:qFormat/>
    <w:rsid w:val="00C2165F"/>
    <w:pPr>
      <w:keepNext/>
      <w:keepLines/>
      <w:numPr>
        <w:ilvl w:val="1"/>
        <w:numId w:val="7"/>
      </w:numPr>
      <w:spacing w:before="240" w:after="120" w:line="240" w:lineRule="auto"/>
      <w:outlineLvl w:val="1"/>
    </w:pPr>
    <w:rPr>
      <w:rFonts w:ascii="Georgia" w:eastAsia="Times New Roman" w:hAnsi="Georgia" w:cs="Times New Roman"/>
      <w:b/>
      <w:bCs/>
      <w:i/>
      <w:sz w:val="24"/>
      <w:szCs w:val="26"/>
      <w:lang w:val="en-GB"/>
    </w:rPr>
  </w:style>
  <w:style w:type="paragraph" w:styleId="Cmsor3">
    <w:name w:val="heading 3"/>
    <w:basedOn w:val="Norml"/>
    <w:next w:val="Szvegtrzs"/>
    <w:link w:val="Cmsor3Char"/>
    <w:uiPriority w:val="9"/>
    <w:unhideWhenUsed/>
    <w:qFormat/>
    <w:rsid w:val="00C2165F"/>
    <w:pPr>
      <w:keepNext/>
      <w:keepLines/>
      <w:numPr>
        <w:ilvl w:val="2"/>
        <w:numId w:val="7"/>
      </w:numPr>
      <w:spacing w:before="120" w:after="120" w:line="240" w:lineRule="auto"/>
      <w:outlineLvl w:val="2"/>
    </w:pPr>
    <w:rPr>
      <w:rFonts w:ascii="Georgia" w:eastAsia="Times New Roman" w:hAnsi="Georgia" w:cs="Times New Roman"/>
      <w:bCs/>
      <w:i/>
      <w:sz w:val="24"/>
      <w:szCs w:val="20"/>
      <w:lang w:val="en-GB"/>
    </w:rPr>
  </w:style>
  <w:style w:type="paragraph" w:styleId="Cmsor4">
    <w:name w:val="heading 4"/>
    <w:basedOn w:val="Norml"/>
    <w:next w:val="Szvegtrzs"/>
    <w:link w:val="Cmsor4Char"/>
    <w:uiPriority w:val="9"/>
    <w:semiHidden/>
    <w:unhideWhenUsed/>
    <w:qFormat/>
    <w:rsid w:val="00C2165F"/>
    <w:pPr>
      <w:keepNext/>
      <w:keepLines/>
      <w:numPr>
        <w:ilvl w:val="3"/>
        <w:numId w:val="7"/>
      </w:numPr>
      <w:spacing w:after="40" w:line="240" w:lineRule="auto"/>
      <w:outlineLvl w:val="3"/>
    </w:pPr>
    <w:rPr>
      <w:rFonts w:ascii="Georgia" w:eastAsia="Times New Roman" w:hAnsi="Georgia" w:cs="Times New Roman"/>
      <w:bCs/>
      <w:i/>
      <w:iCs/>
      <w:sz w:val="20"/>
      <w:szCs w:val="20"/>
      <w:lang w:val="en-GB"/>
    </w:rPr>
  </w:style>
  <w:style w:type="paragraph" w:styleId="Cmsor5">
    <w:name w:val="heading 5"/>
    <w:basedOn w:val="Norml"/>
    <w:next w:val="Szvegtrzs"/>
    <w:link w:val="Cmsor5Char"/>
    <w:uiPriority w:val="9"/>
    <w:semiHidden/>
    <w:unhideWhenUsed/>
    <w:qFormat/>
    <w:rsid w:val="00C2165F"/>
    <w:pPr>
      <w:keepNext/>
      <w:keepLines/>
      <w:numPr>
        <w:ilvl w:val="4"/>
        <w:numId w:val="7"/>
      </w:numPr>
      <w:spacing w:after="40" w:line="240" w:lineRule="auto"/>
      <w:outlineLvl w:val="4"/>
    </w:pPr>
    <w:rPr>
      <w:rFonts w:ascii="Georgia" w:eastAsia="Times New Roman" w:hAnsi="Georgia" w:cs="Times New Roman"/>
      <w:sz w:val="20"/>
      <w:szCs w:val="20"/>
      <w:lang w:val="en-GB"/>
    </w:rPr>
  </w:style>
  <w:style w:type="paragraph" w:styleId="Cmsor6">
    <w:name w:val="heading 6"/>
    <w:basedOn w:val="Norml"/>
    <w:next w:val="Norml"/>
    <w:link w:val="Cmsor6Char"/>
    <w:uiPriority w:val="9"/>
    <w:semiHidden/>
    <w:unhideWhenUsed/>
    <w:qFormat/>
    <w:rsid w:val="00C2165F"/>
    <w:pPr>
      <w:keepNext/>
      <w:keepLines/>
      <w:numPr>
        <w:ilvl w:val="5"/>
        <w:numId w:val="7"/>
      </w:numPr>
      <w:spacing w:after="40" w:line="240" w:lineRule="auto"/>
      <w:outlineLvl w:val="5"/>
    </w:pPr>
    <w:rPr>
      <w:rFonts w:ascii="Georgia" w:eastAsia="Times New Roman" w:hAnsi="Georgia" w:cs="Times New Roman"/>
      <w:iCs/>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266BE"/>
    <w:pPr>
      <w:ind w:left="720"/>
      <w:contextualSpacing/>
    </w:pPr>
  </w:style>
  <w:style w:type="paragraph" w:styleId="Lbjegyzetszveg">
    <w:name w:val="footnote text"/>
    <w:basedOn w:val="Norml"/>
    <w:link w:val="LbjegyzetszvegChar"/>
    <w:uiPriority w:val="99"/>
    <w:semiHidden/>
    <w:unhideWhenUsed/>
    <w:rsid w:val="00FA0D7B"/>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semiHidden/>
    <w:rsid w:val="00FA0D7B"/>
    <w:rPr>
      <w:rFonts w:ascii="Calibri" w:eastAsia="Calibri" w:hAnsi="Calibri" w:cs="Times New Roman"/>
      <w:sz w:val="20"/>
      <w:szCs w:val="20"/>
    </w:rPr>
  </w:style>
  <w:style w:type="character" w:styleId="Lbjegyzet-hivatkozs">
    <w:name w:val="footnote reference"/>
    <w:uiPriority w:val="99"/>
    <w:semiHidden/>
    <w:unhideWhenUsed/>
    <w:rsid w:val="00FA0D7B"/>
    <w:rPr>
      <w:vertAlign w:val="superscript"/>
    </w:rPr>
  </w:style>
  <w:style w:type="character" w:styleId="Hiperhivatkozs">
    <w:name w:val="Hyperlink"/>
    <w:basedOn w:val="Bekezdsalapbettpusa"/>
    <w:uiPriority w:val="99"/>
    <w:unhideWhenUsed/>
    <w:rsid w:val="00FA0D7B"/>
    <w:rPr>
      <w:color w:val="0563C1" w:themeColor="hyperlink"/>
      <w:u w:val="single"/>
    </w:rPr>
  </w:style>
  <w:style w:type="character" w:customStyle="1" w:styleId="Cmsor1Char">
    <w:name w:val="Címsor 1 Char"/>
    <w:basedOn w:val="Bekezdsalapbettpusa"/>
    <w:link w:val="Cmsor1"/>
    <w:uiPriority w:val="9"/>
    <w:rsid w:val="00C2165F"/>
    <w:rPr>
      <w:rFonts w:ascii="Georgia" w:eastAsia="Times New Roman" w:hAnsi="Georgia" w:cs="Times New Roman"/>
      <w:b/>
      <w:bCs/>
      <w:i/>
      <w:sz w:val="32"/>
      <w:szCs w:val="28"/>
    </w:rPr>
  </w:style>
  <w:style w:type="character" w:customStyle="1" w:styleId="Cmsor2Char">
    <w:name w:val="Címsor 2 Char"/>
    <w:basedOn w:val="Bekezdsalapbettpusa"/>
    <w:link w:val="Cmsor2"/>
    <w:uiPriority w:val="9"/>
    <w:semiHidden/>
    <w:rsid w:val="00C2165F"/>
    <w:rPr>
      <w:rFonts w:ascii="Georgia" w:eastAsia="Times New Roman" w:hAnsi="Georgia" w:cs="Times New Roman"/>
      <w:b/>
      <w:bCs/>
      <w:i/>
      <w:sz w:val="24"/>
      <w:szCs w:val="26"/>
      <w:lang w:val="en-GB"/>
    </w:rPr>
  </w:style>
  <w:style w:type="character" w:customStyle="1" w:styleId="Cmsor3Char">
    <w:name w:val="Címsor 3 Char"/>
    <w:basedOn w:val="Bekezdsalapbettpusa"/>
    <w:link w:val="Cmsor3"/>
    <w:uiPriority w:val="9"/>
    <w:rsid w:val="00C2165F"/>
    <w:rPr>
      <w:rFonts w:ascii="Georgia" w:eastAsia="Times New Roman" w:hAnsi="Georgia" w:cs="Times New Roman"/>
      <w:bCs/>
      <w:i/>
      <w:sz w:val="24"/>
      <w:szCs w:val="20"/>
      <w:lang w:val="en-GB"/>
    </w:rPr>
  </w:style>
  <w:style w:type="character" w:customStyle="1" w:styleId="Cmsor4Char">
    <w:name w:val="Címsor 4 Char"/>
    <w:basedOn w:val="Bekezdsalapbettpusa"/>
    <w:link w:val="Cmsor4"/>
    <w:uiPriority w:val="9"/>
    <w:semiHidden/>
    <w:rsid w:val="00C2165F"/>
    <w:rPr>
      <w:rFonts w:ascii="Georgia" w:eastAsia="Times New Roman" w:hAnsi="Georgia" w:cs="Times New Roman"/>
      <w:bCs/>
      <w:i/>
      <w:iCs/>
      <w:sz w:val="20"/>
      <w:szCs w:val="20"/>
      <w:lang w:val="en-GB"/>
    </w:rPr>
  </w:style>
  <w:style w:type="character" w:customStyle="1" w:styleId="Cmsor5Char">
    <w:name w:val="Címsor 5 Char"/>
    <w:basedOn w:val="Bekezdsalapbettpusa"/>
    <w:link w:val="Cmsor5"/>
    <w:uiPriority w:val="9"/>
    <w:semiHidden/>
    <w:rsid w:val="00C2165F"/>
    <w:rPr>
      <w:rFonts w:ascii="Georgia" w:eastAsia="Times New Roman" w:hAnsi="Georgia" w:cs="Times New Roman"/>
      <w:sz w:val="20"/>
      <w:szCs w:val="20"/>
      <w:lang w:val="en-GB"/>
    </w:rPr>
  </w:style>
  <w:style w:type="character" w:customStyle="1" w:styleId="Cmsor6Char">
    <w:name w:val="Címsor 6 Char"/>
    <w:basedOn w:val="Bekezdsalapbettpusa"/>
    <w:link w:val="Cmsor6"/>
    <w:uiPriority w:val="9"/>
    <w:semiHidden/>
    <w:rsid w:val="00C2165F"/>
    <w:rPr>
      <w:rFonts w:ascii="Georgia" w:eastAsia="Times New Roman" w:hAnsi="Georgia" w:cs="Times New Roman"/>
      <w:iCs/>
      <w:sz w:val="20"/>
      <w:szCs w:val="20"/>
      <w:lang w:val="en-GB"/>
    </w:rPr>
  </w:style>
  <w:style w:type="paragraph" w:styleId="Jegyzetszveg">
    <w:name w:val="annotation text"/>
    <w:basedOn w:val="Norml"/>
    <w:link w:val="JegyzetszvegChar"/>
    <w:uiPriority w:val="99"/>
    <w:semiHidden/>
    <w:unhideWhenUsed/>
    <w:rsid w:val="00C2165F"/>
    <w:pPr>
      <w:spacing w:after="240" w:line="240" w:lineRule="atLeast"/>
    </w:pPr>
    <w:rPr>
      <w:rFonts w:ascii="Georgia" w:eastAsia="Arial" w:hAnsi="Georgia" w:cs="Times New Roman"/>
      <w:sz w:val="20"/>
      <w:szCs w:val="20"/>
      <w:lang w:val="en-GB"/>
    </w:rPr>
  </w:style>
  <w:style w:type="character" w:customStyle="1" w:styleId="JegyzetszvegChar">
    <w:name w:val="Jegyzetszöveg Char"/>
    <w:basedOn w:val="Bekezdsalapbettpusa"/>
    <w:link w:val="Jegyzetszveg"/>
    <w:uiPriority w:val="99"/>
    <w:semiHidden/>
    <w:rsid w:val="00C2165F"/>
    <w:rPr>
      <w:rFonts w:ascii="Georgia" w:eastAsia="Arial" w:hAnsi="Georgia" w:cs="Times New Roman"/>
      <w:sz w:val="20"/>
      <w:szCs w:val="20"/>
      <w:lang w:val="en-GB"/>
    </w:rPr>
  </w:style>
  <w:style w:type="paragraph" w:customStyle="1" w:styleId="NUMPAR11">
    <w:name w:val="NUM PAR 1.1"/>
    <w:basedOn w:val="Cmsor2"/>
    <w:uiPriority w:val="99"/>
    <w:qFormat/>
    <w:locked/>
    <w:rsid w:val="00C2165F"/>
    <w:pPr>
      <w:keepNext w:val="0"/>
      <w:keepLines w:val="0"/>
      <w:spacing w:before="0" w:line="240" w:lineRule="atLeast"/>
      <w:jc w:val="both"/>
    </w:pPr>
    <w:rPr>
      <w:b w:val="0"/>
      <w:i w:val="0"/>
      <w:noProof/>
      <w:sz w:val="20"/>
      <w:lang w:val="hu-HU"/>
    </w:rPr>
  </w:style>
  <w:style w:type="numbering" w:customStyle="1" w:styleId="HEADINGNUM">
    <w:name w:val="HEADINGNUM"/>
    <w:uiPriority w:val="99"/>
    <w:rsid w:val="00C2165F"/>
    <w:pPr>
      <w:numPr>
        <w:numId w:val="9"/>
      </w:numPr>
    </w:pPr>
  </w:style>
  <w:style w:type="paragraph" w:styleId="Szvegtrzs">
    <w:name w:val="Body Text"/>
    <w:basedOn w:val="Norml"/>
    <w:link w:val="SzvegtrzsChar"/>
    <w:uiPriority w:val="99"/>
    <w:semiHidden/>
    <w:unhideWhenUsed/>
    <w:rsid w:val="00C2165F"/>
    <w:pPr>
      <w:spacing w:after="120"/>
    </w:pPr>
  </w:style>
  <w:style w:type="character" w:customStyle="1" w:styleId="SzvegtrzsChar">
    <w:name w:val="Szövegtörzs Char"/>
    <w:basedOn w:val="Bekezdsalapbettpusa"/>
    <w:link w:val="Szvegtrzs"/>
    <w:uiPriority w:val="99"/>
    <w:semiHidden/>
    <w:rsid w:val="00C2165F"/>
  </w:style>
  <w:style w:type="character" w:styleId="Jegyzethivatkozs">
    <w:name w:val="annotation reference"/>
    <w:basedOn w:val="Bekezdsalapbettpusa"/>
    <w:uiPriority w:val="99"/>
    <w:semiHidden/>
    <w:unhideWhenUsed/>
    <w:rsid w:val="000F4E72"/>
    <w:rPr>
      <w:sz w:val="16"/>
      <w:szCs w:val="16"/>
    </w:rPr>
  </w:style>
  <w:style w:type="paragraph" w:styleId="Megjegyzstrgya">
    <w:name w:val="annotation subject"/>
    <w:basedOn w:val="Jegyzetszveg"/>
    <w:next w:val="Jegyzetszveg"/>
    <w:link w:val="MegjegyzstrgyaChar"/>
    <w:uiPriority w:val="99"/>
    <w:semiHidden/>
    <w:unhideWhenUsed/>
    <w:rsid w:val="000F4E72"/>
    <w:pPr>
      <w:spacing w:after="160" w:line="240" w:lineRule="auto"/>
    </w:pPr>
    <w:rPr>
      <w:rFonts w:asciiTheme="minorHAnsi" w:eastAsiaTheme="minorHAnsi" w:hAnsiTheme="minorHAnsi" w:cstheme="minorBidi"/>
      <w:b/>
      <w:bCs/>
      <w:lang w:val="hu-HU"/>
    </w:rPr>
  </w:style>
  <w:style w:type="character" w:customStyle="1" w:styleId="MegjegyzstrgyaChar">
    <w:name w:val="Megjegyzés tárgya Char"/>
    <w:basedOn w:val="JegyzetszvegChar"/>
    <w:link w:val="Megjegyzstrgya"/>
    <w:uiPriority w:val="99"/>
    <w:semiHidden/>
    <w:rsid w:val="000F4E72"/>
    <w:rPr>
      <w:rFonts w:ascii="Georgia" w:eastAsia="Arial" w:hAnsi="Georgia" w:cs="Times New Roman"/>
      <w:b/>
      <w:bCs/>
      <w:sz w:val="20"/>
      <w:szCs w:val="20"/>
      <w:lang w:val="en-GB"/>
    </w:rPr>
  </w:style>
  <w:style w:type="paragraph" w:styleId="Buborkszveg">
    <w:name w:val="Balloon Text"/>
    <w:basedOn w:val="Norml"/>
    <w:link w:val="BuborkszvegChar"/>
    <w:uiPriority w:val="99"/>
    <w:semiHidden/>
    <w:unhideWhenUsed/>
    <w:rsid w:val="000F4E7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F4E72"/>
    <w:rPr>
      <w:rFonts w:ascii="Segoe UI" w:hAnsi="Segoe UI" w:cs="Segoe UI"/>
      <w:sz w:val="18"/>
      <w:szCs w:val="18"/>
    </w:rPr>
  </w:style>
  <w:style w:type="paragraph" w:styleId="lfej">
    <w:name w:val="header"/>
    <w:basedOn w:val="Norml"/>
    <w:link w:val="lfejChar"/>
    <w:uiPriority w:val="99"/>
    <w:unhideWhenUsed/>
    <w:rsid w:val="002B1D44"/>
    <w:pPr>
      <w:tabs>
        <w:tab w:val="center" w:pos="4536"/>
        <w:tab w:val="right" w:pos="9072"/>
      </w:tabs>
      <w:spacing w:after="0" w:line="240" w:lineRule="auto"/>
    </w:pPr>
  </w:style>
  <w:style w:type="character" w:customStyle="1" w:styleId="lfejChar">
    <w:name w:val="Élőfej Char"/>
    <w:basedOn w:val="Bekezdsalapbettpusa"/>
    <w:link w:val="lfej"/>
    <w:uiPriority w:val="99"/>
    <w:rsid w:val="002B1D44"/>
  </w:style>
  <w:style w:type="paragraph" w:styleId="llb">
    <w:name w:val="footer"/>
    <w:basedOn w:val="Norml"/>
    <w:link w:val="llbChar"/>
    <w:uiPriority w:val="99"/>
    <w:unhideWhenUsed/>
    <w:rsid w:val="002B1D44"/>
    <w:pPr>
      <w:tabs>
        <w:tab w:val="center" w:pos="4536"/>
        <w:tab w:val="right" w:pos="9072"/>
      </w:tabs>
      <w:spacing w:after="0" w:line="240" w:lineRule="auto"/>
    </w:pPr>
  </w:style>
  <w:style w:type="character" w:customStyle="1" w:styleId="llbChar">
    <w:name w:val="Élőláb Char"/>
    <w:basedOn w:val="Bekezdsalapbettpusa"/>
    <w:link w:val="llb"/>
    <w:uiPriority w:val="99"/>
    <w:rsid w:val="002B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2522</Words>
  <Characters>17405</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dc:creator>
  <cp:keywords/>
  <dc:description/>
  <cp:lastModifiedBy>Dr. Sümeghi Dániel László</cp:lastModifiedBy>
  <cp:revision>10</cp:revision>
  <cp:lastPrinted>2021-12-17T13:05:00Z</cp:lastPrinted>
  <dcterms:created xsi:type="dcterms:W3CDTF">2022-02-23T09:53:00Z</dcterms:created>
  <dcterms:modified xsi:type="dcterms:W3CDTF">2022-02-26T19:48:00Z</dcterms:modified>
</cp:coreProperties>
</file>